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AFE30" w14:textId="33F47330" w:rsidR="00376CD9" w:rsidRDefault="00265D1C" w:rsidP="00427E57">
      <w:pPr>
        <w:pStyle w:val="Nagwek1"/>
        <w:spacing w:after="105" w:line="360" w:lineRule="auto"/>
      </w:pPr>
      <w:r>
        <w:t xml:space="preserve">Nr sprawy: </w:t>
      </w:r>
      <w:r w:rsidR="003C0815" w:rsidRPr="003C0815">
        <w:t>PZ.294.22016.2025</w:t>
      </w:r>
    </w:p>
    <w:p w14:paraId="06165E9E" w14:textId="52514CDA" w:rsidR="008D0DE9" w:rsidRDefault="00265D1C" w:rsidP="00427E57">
      <w:pPr>
        <w:pStyle w:val="Nagwek1"/>
        <w:spacing w:after="105" w:line="360" w:lineRule="auto"/>
      </w:pPr>
      <w:r>
        <w:t xml:space="preserve">Nr postępowania: </w:t>
      </w:r>
      <w:r w:rsidR="00DA79D3" w:rsidRPr="00DA79D3">
        <w:t>0662/IZ15GM/05616/05148/25/P</w:t>
      </w:r>
    </w:p>
    <w:p w14:paraId="23388B72" w14:textId="77777777" w:rsidR="008D0DE9" w:rsidRDefault="00265D1C" w:rsidP="00427E57">
      <w:pPr>
        <w:spacing w:after="199" w:line="360" w:lineRule="auto"/>
        <w:ind w:left="190" w:firstLine="0"/>
      </w:pPr>
      <w:r>
        <w:rPr>
          <w:b/>
        </w:rPr>
        <w:t xml:space="preserve"> </w:t>
      </w:r>
    </w:p>
    <w:p w14:paraId="4B4A6928" w14:textId="0A08F10C" w:rsidR="008D0DE9" w:rsidRPr="00A90C93" w:rsidRDefault="00265D1C" w:rsidP="00427E57">
      <w:pPr>
        <w:spacing w:after="0" w:line="360" w:lineRule="auto"/>
        <w:ind w:left="190" w:right="322" w:firstLine="0"/>
        <w:rPr>
          <w:sz w:val="28"/>
          <w:szCs w:val="28"/>
        </w:rPr>
      </w:pPr>
      <w:r w:rsidRPr="00A90C93">
        <w:rPr>
          <w:b/>
          <w:sz w:val="28"/>
          <w:szCs w:val="28"/>
        </w:rPr>
        <w:t>Informacje o postępowaniu pn. „</w:t>
      </w:r>
      <w:r w:rsidR="00CC0A68" w:rsidRPr="00A90C93">
        <w:rPr>
          <w:b/>
          <w:sz w:val="28"/>
          <w:szCs w:val="28"/>
          <w:shd w:val="clear" w:color="auto" w:fill="FFFFFF"/>
        </w:rPr>
        <w:t>Zabezpieczenie uszkodzonej konstrukcji chodnika i balustrady wiaduktu w km 36,975 linii kolejowej nr 175</w:t>
      </w:r>
      <w:r w:rsidRPr="00A90C93">
        <w:rPr>
          <w:b/>
          <w:sz w:val="28"/>
          <w:szCs w:val="28"/>
        </w:rPr>
        <w:t>”</w:t>
      </w:r>
    </w:p>
    <w:p w14:paraId="00B10E15" w14:textId="77777777" w:rsidR="008D0DE9" w:rsidRDefault="00265D1C" w:rsidP="00427E57">
      <w:pPr>
        <w:spacing w:after="236" w:line="360" w:lineRule="auto"/>
        <w:ind w:left="190" w:firstLine="0"/>
      </w:pPr>
      <w:r>
        <w:t xml:space="preserve"> </w:t>
      </w:r>
    </w:p>
    <w:p w14:paraId="2375FA59" w14:textId="77777777" w:rsidR="008D0DE9" w:rsidRDefault="00265D1C" w:rsidP="00427E57">
      <w:pPr>
        <w:pStyle w:val="Nagwek1"/>
        <w:tabs>
          <w:tab w:val="center" w:pos="1564"/>
        </w:tabs>
        <w:spacing w:line="360" w:lineRule="auto"/>
        <w:ind w:left="0" w:firstLine="0"/>
      </w:pPr>
      <w:r>
        <w:t xml:space="preserve">I. </w:t>
      </w:r>
      <w:r>
        <w:tab/>
        <w:t xml:space="preserve">Informacje ogólne </w:t>
      </w:r>
    </w:p>
    <w:p w14:paraId="0011DD16" w14:textId="77777777" w:rsidR="008D0DE9" w:rsidRDefault="00265D1C" w:rsidP="000B0207">
      <w:pPr>
        <w:numPr>
          <w:ilvl w:val="0"/>
          <w:numId w:val="1"/>
        </w:numPr>
        <w:spacing w:after="0" w:line="360" w:lineRule="auto"/>
        <w:ind w:left="851" w:hanging="283"/>
      </w:pPr>
      <w:r>
        <w:t xml:space="preserve">Postępowanie prowadzone jest na podstawie Regulaminu udzielania zamówień logistycznych przez PKP Polskie Linie Kolejowe S.A. (dalej: Regulamin) dostępnego pod adresem: </w:t>
      </w:r>
      <w:hyperlink r:id="rId7">
        <w:r>
          <w:rPr>
            <w:color w:val="0563C1"/>
            <w:u w:val="single" w:color="0563C1"/>
          </w:rPr>
          <w:t>https://platformazakupowa.plk</w:t>
        </w:r>
      </w:hyperlink>
      <w:hyperlink r:id="rId8">
        <w:r>
          <w:rPr>
            <w:color w:val="0563C1"/>
            <w:u w:val="single" w:color="0563C1"/>
          </w:rPr>
          <w:t>-</w:t>
        </w:r>
      </w:hyperlink>
      <w:hyperlink r:id="rId9">
        <w:r>
          <w:rPr>
            <w:color w:val="0563C1"/>
            <w:u w:val="single" w:color="0563C1"/>
          </w:rPr>
          <w:t>sa.pl</w:t>
        </w:r>
      </w:hyperlink>
      <w:hyperlink r:id="rId10">
        <w:r>
          <w:t xml:space="preserve"> </w:t>
        </w:r>
      </w:hyperlink>
      <w:r>
        <w:t xml:space="preserve">w zakładce Regulacje i procedury procesu zakupowego. </w:t>
      </w:r>
    </w:p>
    <w:p w14:paraId="485B4F2C" w14:textId="655BD61D" w:rsidR="008D0DE9" w:rsidRDefault="00265D1C" w:rsidP="000B0207">
      <w:pPr>
        <w:numPr>
          <w:ilvl w:val="0"/>
          <w:numId w:val="1"/>
        </w:numPr>
        <w:spacing w:after="0" w:line="360" w:lineRule="auto"/>
        <w:ind w:left="851" w:hanging="283"/>
      </w:pPr>
      <w:r>
        <w:t xml:space="preserve">Postępowanie prowadzone jest w trybie zapytanie ofertowego </w:t>
      </w:r>
      <w:r w:rsidR="00DA79D3">
        <w:t>otwartego</w:t>
      </w:r>
      <w:r>
        <w:t xml:space="preserve">. </w:t>
      </w:r>
    </w:p>
    <w:p w14:paraId="79B0E284" w14:textId="77777777" w:rsidR="00A90C93" w:rsidRDefault="00A90C93" w:rsidP="00A90C93">
      <w:pPr>
        <w:spacing w:after="0" w:line="360" w:lineRule="auto"/>
        <w:ind w:left="851" w:firstLine="0"/>
      </w:pPr>
    </w:p>
    <w:p w14:paraId="71F939B1" w14:textId="77777777" w:rsidR="008D0DE9" w:rsidRDefault="00265D1C" w:rsidP="00427E57">
      <w:pPr>
        <w:pStyle w:val="Nagwek1"/>
        <w:tabs>
          <w:tab w:val="center" w:pos="1795"/>
        </w:tabs>
        <w:spacing w:line="360" w:lineRule="auto"/>
        <w:ind w:left="0" w:firstLine="0"/>
      </w:pPr>
      <w:r>
        <w:t xml:space="preserve">II. </w:t>
      </w:r>
      <w:r>
        <w:tab/>
        <w:t xml:space="preserve">Przedmiot zamówienia  </w:t>
      </w:r>
    </w:p>
    <w:p w14:paraId="10F890E3" w14:textId="13262563" w:rsidR="00D50D95" w:rsidRDefault="00265D1C" w:rsidP="004A010A">
      <w:pPr>
        <w:numPr>
          <w:ilvl w:val="0"/>
          <w:numId w:val="2"/>
        </w:numPr>
        <w:spacing w:after="0" w:line="360" w:lineRule="auto"/>
        <w:ind w:hanging="360"/>
      </w:pPr>
      <w:r>
        <w:t xml:space="preserve">Przedmiotem zamówienia jest </w:t>
      </w:r>
      <w:r w:rsidRPr="00404D7C">
        <w:t>„</w:t>
      </w:r>
      <w:r w:rsidR="00A90C93" w:rsidRPr="00A90C93">
        <w:rPr>
          <w:b/>
          <w:shd w:val="clear" w:color="auto" w:fill="FFFFFF"/>
        </w:rPr>
        <w:t>Zabezpieczenie uszkodzonej konstrukcji chodnika i balustrady wiaduktu w km 36,975 linii kolejowej nr 175</w:t>
      </w:r>
      <w:r w:rsidRPr="004A010A">
        <w:t>”</w:t>
      </w:r>
      <w:r w:rsidR="004A010A">
        <w:t>.</w:t>
      </w:r>
    </w:p>
    <w:p w14:paraId="01271DFC" w14:textId="06F62848" w:rsidR="00404D7C" w:rsidRDefault="00376CD9" w:rsidP="0008325E">
      <w:pPr>
        <w:numPr>
          <w:ilvl w:val="0"/>
          <w:numId w:val="2"/>
        </w:numPr>
        <w:spacing w:line="360" w:lineRule="auto"/>
        <w:ind w:hanging="360"/>
      </w:pPr>
      <w:r>
        <w:t xml:space="preserve"> </w:t>
      </w:r>
      <w:r w:rsidR="00265D1C">
        <w:t xml:space="preserve">Przedmiot zamówienia został szczegółowo opisany w Opisie Przedmiotu Zamówienia (dalej jako: „OPZ”), stanowiącym </w:t>
      </w:r>
      <w:r w:rsidR="00265D1C">
        <w:rPr>
          <w:b/>
        </w:rPr>
        <w:t xml:space="preserve">Załącznik nr 1 </w:t>
      </w:r>
      <w:r w:rsidR="00265D1C">
        <w:t>do Informacji o postępowaniu</w:t>
      </w:r>
      <w:r w:rsidR="006670CF">
        <w:t xml:space="preserve"> oraz </w:t>
      </w:r>
      <w:r w:rsidR="00D90636">
        <w:t>w</w:t>
      </w:r>
      <w:r w:rsidR="006670CF">
        <w:t xml:space="preserve"> </w:t>
      </w:r>
      <w:r w:rsidR="00D90636">
        <w:t>Przedmiarze Robót</w:t>
      </w:r>
      <w:r w:rsidR="006670CF">
        <w:t>, stanowiącym załącznik</w:t>
      </w:r>
      <w:r w:rsidR="004A010A">
        <w:t xml:space="preserve"> nr 1</w:t>
      </w:r>
      <w:r w:rsidR="006670CF">
        <w:t xml:space="preserve"> do OPZ</w:t>
      </w:r>
      <w:r w:rsidR="00A12FCD">
        <w:t xml:space="preserve">. </w:t>
      </w:r>
      <w:r w:rsidR="00265D1C" w:rsidRPr="001B1CAC">
        <w:rPr>
          <w:color w:val="auto"/>
        </w:rPr>
        <w:t>Wykonawca złoży wraz z ofertą wypełnion</w:t>
      </w:r>
      <w:r w:rsidR="004A010A">
        <w:rPr>
          <w:color w:val="auto"/>
        </w:rPr>
        <w:t>y</w:t>
      </w:r>
      <w:r w:rsidR="00404D7C">
        <w:rPr>
          <w:color w:val="auto"/>
        </w:rPr>
        <w:t xml:space="preserve"> formularz cenow</w:t>
      </w:r>
      <w:r w:rsidR="004A010A">
        <w:rPr>
          <w:color w:val="auto"/>
        </w:rPr>
        <w:t>y</w:t>
      </w:r>
      <w:r w:rsidR="00404D7C">
        <w:rPr>
          <w:color w:val="auto"/>
        </w:rPr>
        <w:t xml:space="preserve"> zgodnie z</w:t>
      </w:r>
      <w:r w:rsidR="00265D1C" w:rsidRPr="001B1CAC">
        <w:rPr>
          <w:color w:val="auto"/>
        </w:rPr>
        <w:t xml:space="preserve"> </w:t>
      </w:r>
      <w:r w:rsidR="00A12FCD" w:rsidRPr="00A12FCD">
        <w:rPr>
          <w:bCs/>
          <w:color w:val="auto"/>
        </w:rPr>
        <w:t>z</w:t>
      </w:r>
      <w:r w:rsidR="00265D1C" w:rsidRPr="00A12FCD">
        <w:rPr>
          <w:bCs/>
          <w:color w:val="auto"/>
        </w:rPr>
        <w:t>ałącznik</w:t>
      </w:r>
      <w:r w:rsidR="00CB158A" w:rsidRPr="00A12FCD">
        <w:rPr>
          <w:bCs/>
          <w:color w:val="auto"/>
        </w:rPr>
        <w:t>iem</w:t>
      </w:r>
      <w:r w:rsidR="006670CF" w:rsidRPr="00A12FCD">
        <w:rPr>
          <w:bCs/>
          <w:color w:val="auto"/>
        </w:rPr>
        <w:t xml:space="preserve"> </w:t>
      </w:r>
      <w:r w:rsidR="00265D1C" w:rsidRPr="00A12FCD">
        <w:rPr>
          <w:bCs/>
          <w:color w:val="auto"/>
        </w:rPr>
        <w:t xml:space="preserve">nr </w:t>
      </w:r>
      <w:r w:rsidR="00A12FCD" w:rsidRPr="00A12FCD">
        <w:rPr>
          <w:bCs/>
          <w:color w:val="auto"/>
        </w:rPr>
        <w:t>1</w:t>
      </w:r>
      <w:r w:rsidR="00A12FCD">
        <w:rPr>
          <w:b/>
          <w:color w:val="auto"/>
        </w:rPr>
        <w:t xml:space="preserve"> </w:t>
      </w:r>
      <w:r w:rsidR="00A12FCD">
        <w:rPr>
          <w:color w:val="auto"/>
        </w:rPr>
        <w:t>OPZ</w:t>
      </w:r>
      <w:r w:rsidR="00E60A1E">
        <w:rPr>
          <w:color w:val="auto"/>
        </w:rPr>
        <w:t>- Przedmiarem Robót.</w:t>
      </w:r>
    </w:p>
    <w:p w14:paraId="34F9B04C" w14:textId="16CDC7AF" w:rsidR="0008325E" w:rsidRPr="003571DE" w:rsidRDefault="00404D7C" w:rsidP="003571DE">
      <w:pPr>
        <w:numPr>
          <w:ilvl w:val="0"/>
          <w:numId w:val="2"/>
        </w:numPr>
        <w:spacing w:before="120" w:after="120" w:line="360" w:lineRule="auto"/>
        <w:ind w:left="993" w:hanging="426"/>
        <w:contextualSpacing/>
        <w:rPr>
          <w:rFonts w:eastAsia="Calibri"/>
          <w:color w:val="auto"/>
          <w:lang w:eastAsia="en-US"/>
        </w:rPr>
      </w:pPr>
      <w:r w:rsidRPr="00404D7C">
        <w:rPr>
          <w:rFonts w:eastAsia="Calibri"/>
          <w:b/>
          <w:color w:val="auto"/>
          <w:lang w:eastAsia="en-US"/>
        </w:rPr>
        <w:t xml:space="preserve">Miejsce realizacji Zamówienia: </w:t>
      </w:r>
    </w:p>
    <w:p w14:paraId="67ECE05D" w14:textId="3393D732" w:rsidR="00BE3E1C" w:rsidRPr="0077380E" w:rsidRDefault="006C075B" w:rsidP="00661DC2">
      <w:pPr>
        <w:spacing w:before="120" w:after="0" w:line="360" w:lineRule="auto"/>
        <w:ind w:left="1001" w:firstLine="0"/>
        <w:contextualSpacing/>
        <w:rPr>
          <w:rFonts w:eastAsia="Calibri"/>
          <w:color w:val="auto"/>
          <w:lang w:eastAsia="en-US"/>
        </w:rPr>
      </w:pPr>
      <w:r>
        <w:t>Prace będą wykonywane na obszarze działania PKP Polskie Linie Kolejowe S.A. Zakładu Linii Kolejowych w Opolu na linii kolejowej nr 175 w km 36,975 – ISE Opole Główne</w:t>
      </w:r>
      <w:r w:rsidR="003571DE">
        <w:rPr>
          <w:rFonts w:eastAsia="Calibri"/>
          <w:color w:val="auto"/>
          <w:lang w:eastAsia="en-US"/>
        </w:rPr>
        <w:t>.</w:t>
      </w:r>
    </w:p>
    <w:p w14:paraId="50637BBB" w14:textId="1D03BB54" w:rsidR="00B056B9" w:rsidRPr="0052795F" w:rsidRDefault="00542992" w:rsidP="00661DC2">
      <w:pPr>
        <w:pStyle w:val="Akapitzlist"/>
        <w:numPr>
          <w:ilvl w:val="0"/>
          <w:numId w:val="2"/>
        </w:numPr>
        <w:spacing w:after="0" w:line="360" w:lineRule="auto"/>
        <w:ind w:hanging="400"/>
        <w:contextualSpacing w:val="0"/>
        <w:rPr>
          <w:b/>
          <w:bCs/>
          <w:color w:val="auto"/>
          <w:u w:val="single"/>
        </w:rPr>
      </w:pPr>
      <w:r>
        <w:t xml:space="preserve">Roboty </w:t>
      </w:r>
      <w:r w:rsidR="00BE3E1C">
        <w:t>objęt</w:t>
      </w:r>
      <w:r>
        <w:t>e</w:t>
      </w:r>
      <w:r w:rsidR="00BE3E1C">
        <w:t xml:space="preserve"> przedmiotem Zamówienia zostan</w:t>
      </w:r>
      <w:r>
        <w:t>ą</w:t>
      </w:r>
      <w:r w:rsidR="00BE3E1C">
        <w:t xml:space="preserve"> zrealizowan</w:t>
      </w:r>
      <w:r>
        <w:t>e</w:t>
      </w:r>
      <w:r w:rsidR="00BE3E1C">
        <w:t xml:space="preserve"> </w:t>
      </w:r>
      <w:r w:rsidR="00BE3E1C" w:rsidRPr="00E921D4">
        <w:rPr>
          <w:b/>
          <w:bCs/>
          <w:color w:val="000000" w:themeColor="text1"/>
          <w:u w:val="single"/>
        </w:rPr>
        <w:t xml:space="preserve">w </w:t>
      </w:r>
      <w:r w:rsidR="0052795F" w:rsidRPr="00E921D4">
        <w:rPr>
          <w:b/>
          <w:bCs/>
          <w:color w:val="000000" w:themeColor="text1"/>
          <w:u w:val="single"/>
        </w:rPr>
        <w:t>ciągu 3 miesięcy od dnia podpisania zamówienia.</w:t>
      </w:r>
    </w:p>
    <w:p w14:paraId="138E9FC9" w14:textId="3861289A" w:rsidR="00B056B9" w:rsidRPr="00F35040" w:rsidRDefault="00B056B9" w:rsidP="00750485">
      <w:pPr>
        <w:pStyle w:val="Akapitzlist"/>
        <w:numPr>
          <w:ilvl w:val="0"/>
          <w:numId w:val="2"/>
        </w:numPr>
        <w:spacing w:before="120" w:after="0" w:line="360" w:lineRule="auto"/>
        <w:ind w:hanging="400"/>
        <w:rPr>
          <w:color w:val="auto"/>
        </w:rPr>
      </w:pPr>
      <w:r w:rsidRPr="00B056B9">
        <w:rPr>
          <w:color w:val="auto"/>
        </w:rPr>
        <w:t xml:space="preserve">Do realizacji zamówienia, zastosowanie mają zapisy ujęte w Ogólnych Warunkach Umowy </w:t>
      </w:r>
      <w:r w:rsidRPr="00FC4E8B">
        <w:rPr>
          <w:color w:val="auto"/>
        </w:rPr>
        <w:t>(OWU), stanowiąc</w:t>
      </w:r>
      <w:r w:rsidR="00E8642F">
        <w:rPr>
          <w:color w:val="auto"/>
        </w:rPr>
        <w:t>e</w:t>
      </w:r>
      <w:r w:rsidRPr="00FC4E8B">
        <w:rPr>
          <w:color w:val="auto"/>
        </w:rPr>
        <w:t xml:space="preserve"> </w:t>
      </w:r>
      <w:r w:rsidRPr="00FC4E8B">
        <w:rPr>
          <w:b/>
          <w:color w:val="auto"/>
        </w:rPr>
        <w:t xml:space="preserve">Załącznik nr </w:t>
      </w:r>
      <w:r w:rsidR="00696B35">
        <w:rPr>
          <w:b/>
          <w:color w:val="auto"/>
        </w:rPr>
        <w:t>1</w:t>
      </w:r>
      <w:r w:rsidRPr="00FC4E8B">
        <w:rPr>
          <w:b/>
          <w:color w:val="auto"/>
        </w:rPr>
        <w:t xml:space="preserve"> </w:t>
      </w:r>
      <w:r w:rsidRPr="00115B13">
        <w:rPr>
          <w:bCs/>
          <w:color w:val="auto"/>
        </w:rPr>
        <w:t xml:space="preserve">do </w:t>
      </w:r>
      <w:r w:rsidR="00696B35" w:rsidRPr="00115B13">
        <w:rPr>
          <w:bCs/>
          <w:color w:val="auto"/>
        </w:rPr>
        <w:t>Z</w:t>
      </w:r>
      <w:r w:rsidR="00E8642F">
        <w:rPr>
          <w:bCs/>
          <w:color w:val="auto"/>
        </w:rPr>
        <w:t>amówienia</w:t>
      </w:r>
      <w:r w:rsidRPr="00FC4E8B">
        <w:rPr>
          <w:b/>
          <w:color w:val="auto"/>
        </w:rPr>
        <w:t>.</w:t>
      </w:r>
    </w:p>
    <w:p w14:paraId="5CB38499" w14:textId="266DD106" w:rsidR="00F35040" w:rsidRPr="00115B13" w:rsidRDefault="00F35040" w:rsidP="00750485">
      <w:pPr>
        <w:pStyle w:val="Akapitzlist"/>
        <w:numPr>
          <w:ilvl w:val="0"/>
          <w:numId w:val="2"/>
        </w:numPr>
        <w:spacing w:before="120" w:after="0" w:line="360" w:lineRule="auto"/>
        <w:ind w:hanging="400"/>
        <w:rPr>
          <w:color w:val="auto"/>
        </w:rPr>
      </w:pPr>
      <w:r w:rsidRPr="00B056B9">
        <w:rPr>
          <w:color w:val="auto"/>
        </w:rPr>
        <w:t xml:space="preserve">Szczegółowe informacje na </w:t>
      </w:r>
      <w:r w:rsidR="00BA640A">
        <w:rPr>
          <w:color w:val="auto"/>
        </w:rPr>
        <w:t xml:space="preserve">temat </w:t>
      </w:r>
      <w:r w:rsidR="00BA640A">
        <w:t xml:space="preserve">zakresu Robót dotyczących wykonania powyższego zadania </w:t>
      </w:r>
      <w:r w:rsidRPr="00B056B9">
        <w:rPr>
          <w:color w:val="auto"/>
        </w:rPr>
        <w:t xml:space="preserve">będą określone w Zamówieniu, stanowiącym </w:t>
      </w:r>
      <w:r w:rsidRPr="00B056B9">
        <w:rPr>
          <w:b/>
          <w:color w:val="auto"/>
        </w:rPr>
        <w:t xml:space="preserve">Załącznik nr </w:t>
      </w:r>
      <w:r w:rsidR="00436466">
        <w:rPr>
          <w:b/>
          <w:color w:val="auto"/>
        </w:rPr>
        <w:t>9</w:t>
      </w:r>
      <w:r w:rsidRPr="00B056B9">
        <w:rPr>
          <w:b/>
          <w:color w:val="auto"/>
        </w:rPr>
        <w:t xml:space="preserve"> </w:t>
      </w:r>
      <w:r w:rsidRPr="00B056B9">
        <w:rPr>
          <w:color w:val="auto"/>
        </w:rPr>
        <w:t xml:space="preserve">do </w:t>
      </w:r>
      <w:r>
        <w:rPr>
          <w:color w:val="auto"/>
        </w:rPr>
        <w:t>Informacji o Postępowaniu</w:t>
      </w:r>
      <w:r w:rsidRPr="00B056B9">
        <w:rPr>
          <w:color w:val="auto"/>
        </w:rPr>
        <w:t xml:space="preserve">, przesłanego </w:t>
      </w:r>
      <w:r>
        <w:rPr>
          <w:color w:val="auto"/>
        </w:rPr>
        <w:t>e-</w:t>
      </w:r>
      <w:r w:rsidRPr="00B056B9">
        <w:rPr>
          <w:color w:val="auto"/>
        </w:rPr>
        <w:t>mail na adres Wykonawcy</w:t>
      </w:r>
    </w:p>
    <w:p w14:paraId="181685A1" w14:textId="4325CA62" w:rsidR="00BE3E1C" w:rsidRPr="005926C1" w:rsidRDefault="00DF63B3" w:rsidP="005926C1">
      <w:pPr>
        <w:pStyle w:val="Akapitzlist"/>
        <w:numPr>
          <w:ilvl w:val="0"/>
          <w:numId w:val="2"/>
        </w:numPr>
        <w:spacing w:after="0" w:line="360" w:lineRule="auto"/>
        <w:ind w:hanging="357"/>
        <w:rPr>
          <w:color w:val="auto"/>
        </w:rPr>
      </w:pPr>
      <w:r>
        <w:rPr>
          <w:color w:val="auto"/>
        </w:rPr>
        <w:lastRenderedPageBreak/>
        <w:t>Roboty</w:t>
      </w:r>
      <w:r w:rsidR="00BE3E1C" w:rsidRPr="00BE3E1C">
        <w:rPr>
          <w:color w:val="auto"/>
        </w:rPr>
        <w:t xml:space="preserve"> powinn</w:t>
      </w:r>
      <w:r>
        <w:rPr>
          <w:color w:val="auto"/>
        </w:rPr>
        <w:t>y</w:t>
      </w:r>
      <w:r w:rsidR="00BE3E1C" w:rsidRPr="00BE3E1C">
        <w:rPr>
          <w:color w:val="auto"/>
        </w:rPr>
        <w:t xml:space="preserve"> być zrealizowan</w:t>
      </w:r>
      <w:r>
        <w:rPr>
          <w:color w:val="auto"/>
        </w:rPr>
        <w:t>e</w:t>
      </w:r>
      <w:r w:rsidR="00BE3E1C" w:rsidRPr="00BE3E1C">
        <w:rPr>
          <w:color w:val="auto"/>
        </w:rPr>
        <w:t xml:space="preserve"> zgodnie ze złożoną przez Wykonawcę ofertą cenową, a także zgodnie z zasadami wiedzy technicznej, zgodnie z obowiązującymi normami i standardami w zakresie dopuszczalnym przez aktualne prawodawstwo polskie i przepisami prawa powszechnie obowiązującymi</w:t>
      </w:r>
      <w:r w:rsidR="00116BBD">
        <w:rPr>
          <w:color w:val="auto"/>
        </w:rPr>
        <w:t xml:space="preserve"> a także </w:t>
      </w:r>
      <w:r w:rsidR="00116BBD" w:rsidRPr="00DE1947">
        <w:t>zgodnie</w:t>
      </w:r>
      <w:r>
        <w:t xml:space="preserve"> z Przedmiarem Robót</w:t>
      </w:r>
      <w:r w:rsidR="00116BBD" w:rsidRPr="00116BBD">
        <w:rPr>
          <w:bCs/>
        </w:rPr>
        <w:t>,</w:t>
      </w:r>
      <w:r w:rsidR="00116BBD" w:rsidRPr="00DE1947">
        <w:rPr>
          <w:bCs/>
        </w:rPr>
        <w:t xml:space="preserve"> stanowiąc</w:t>
      </w:r>
      <w:r>
        <w:rPr>
          <w:bCs/>
        </w:rPr>
        <w:t>ym</w:t>
      </w:r>
      <w:r w:rsidR="00116BBD" w:rsidRPr="00DE1947">
        <w:rPr>
          <w:b/>
        </w:rPr>
        <w:t xml:space="preserve"> </w:t>
      </w:r>
      <w:r w:rsidR="00116BBD" w:rsidRPr="00116BBD">
        <w:rPr>
          <w:bCs/>
        </w:rPr>
        <w:t xml:space="preserve">załącznik nr </w:t>
      </w:r>
      <w:r>
        <w:rPr>
          <w:bCs/>
        </w:rPr>
        <w:t>1</w:t>
      </w:r>
      <w:r w:rsidR="00116BBD" w:rsidRPr="00116BBD">
        <w:rPr>
          <w:bCs/>
        </w:rPr>
        <w:t xml:space="preserve"> do OPZ.</w:t>
      </w:r>
    </w:p>
    <w:p w14:paraId="59D983DC" w14:textId="44517453" w:rsidR="006468D0" w:rsidRPr="00940315" w:rsidRDefault="00CB3B8F" w:rsidP="005926C1">
      <w:pPr>
        <w:pStyle w:val="Akapitzlist"/>
        <w:numPr>
          <w:ilvl w:val="0"/>
          <w:numId w:val="2"/>
        </w:numPr>
        <w:spacing w:after="0" w:line="360" w:lineRule="auto"/>
        <w:ind w:hanging="357"/>
        <w:rPr>
          <w:color w:val="auto"/>
        </w:rPr>
      </w:pPr>
      <w:r w:rsidRPr="003905FD">
        <w:t xml:space="preserve">Wykonawca wykona </w:t>
      </w:r>
      <w:r w:rsidR="005926C1">
        <w:t>Roboty</w:t>
      </w:r>
      <w:r w:rsidRPr="003905FD">
        <w:t xml:space="preserve"> z materiałów własnych, fabrycznie nowych, zgodnych </w:t>
      </w:r>
      <w:r>
        <w:br/>
      </w:r>
      <w:r w:rsidRPr="003905FD">
        <w:t xml:space="preserve">z polskimi </w:t>
      </w:r>
      <w:r w:rsidRPr="00CE2C27">
        <w:t>i branżowymi normami</w:t>
      </w:r>
      <w:r>
        <w:t xml:space="preserve"> i za pomocą własnych narzędzi</w:t>
      </w:r>
      <w:r w:rsidRPr="00CE2C27">
        <w:t xml:space="preserve">. Wszystkie koszty związane z wykonaniem </w:t>
      </w:r>
      <w:r w:rsidR="005926C1">
        <w:t>Robót</w:t>
      </w:r>
      <w:r w:rsidRPr="00CE2C27">
        <w:t xml:space="preserve"> leżą po stronie Wykonawcy</w:t>
      </w:r>
      <w:r>
        <w:t>.</w:t>
      </w:r>
    </w:p>
    <w:p w14:paraId="2FEA76F2" w14:textId="5BF706A0" w:rsidR="00940315" w:rsidRPr="005926C1" w:rsidRDefault="00216AF2" w:rsidP="005926C1">
      <w:pPr>
        <w:pStyle w:val="Akapitzlist"/>
        <w:numPr>
          <w:ilvl w:val="0"/>
          <w:numId w:val="2"/>
        </w:numPr>
        <w:spacing w:after="0" w:line="360" w:lineRule="auto"/>
        <w:ind w:hanging="357"/>
        <w:rPr>
          <w:color w:val="auto"/>
        </w:rPr>
      </w:pPr>
      <w:r w:rsidRPr="00776421">
        <w:t>Zamawiający zobowiązuje się do</w:t>
      </w:r>
      <w:r>
        <w:t xml:space="preserve"> </w:t>
      </w:r>
      <w:r w:rsidR="00055BF0" w:rsidRPr="00776421">
        <w:t xml:space="preserve">przekazania Wykonawcy Terenu Budowy zgodnie z </w:t>
      </w:r>
      <w:r w:rsidR="00055BF0" w:rsidRPr="00776421">
        <w:rPr>
          <w:b/>
        </w:rPr>
        <w:t xml:space="preserve">Załącznikiem nr </w:t>
      </w:r>
      <w:r w:rsidR="00055BF0">
        <w:rPr>
          <w:b/>
        </w:rPr>
        <w:t>5</w:t>
      </w:r>
      <w:r w:rsidR="00055BF0" w:rsidRPr="00776421">
        <w:t xml:space="preserve"> do</w:t>
      </w:r>
      <w:r w:rsidR="00055BF0">
        <w:t xml:space="preserve"> Informacji o Postępowaniu</w:t>
      </w:r>
      <w:r w:rsidR="00774605">
        <w:t xml:space="preserve">. </w:t>
      </w:r>
      <w:r w:rsidR="00774605" w:rsidRPr="00776421">
        <w:t xml:space="preserve">Przekazanie Wykonawcy Terenu Budowy nastąpi w terminie </w:t>
      </w:r>
      <w:r w:rsidR="00774605">
        <w:t>7</w:t>
      </w:r>
      <w:r w:rsidR="00774605" w:rsidRPr="00776421">
        <w:t xml:space="preserve"> dni od dnia</w:t>
      </w:r>
      <w:r w:rsidR="00774605">
        <w:t xml:space="preserve"> otrzymania zawiadomienia Wykonawcy o gotowości do przejęcia terenu budowy</w:t>
      </w:r>
      <w:r w:rsidR="00774605" w:rsidRPr="00776421">
        <w:t>, przy czym uprawnienie do wyznaczenia konkretnego dnia oraz godziny przekazania przysługuje Zamawiającemu, o czym zawiadomi Wykonawcę w formie pisemnej. Przekazanie Terenu Budowy zostanie dokonane na podstawie protokołu przekazania, sporządzonego w dwóch egzemplarzach po jednym dla każdej ze Stron. Zwrotne przekazanie przez Wykonawcę Terenu Budowy Zamawiającemu zostanie potwierdzone protokołem zwrotnego przekazania, sporządzonym przez obie Strony</w:t>
      </w:r>
      <w:r w:rsidR="00774605">
        <w:t>.</w:t>
      </w:r>
      <w:r w:rsidR="00055BF0">
        <w:t xml:space="preserve"> </w:t>
      </w:r>
    </w:p>
    <w:p w14:paraId="48FC069B" w14:textId="27549141" w:rsidR="006468D0" w:rsidRPr="005A1DA6" w:rsidRDefault="00BB0471" w:rsidP="0008325E">
      <w:pPr>
        <w:pStyle w:val="Akapitzlist"/>
        <w:numPr>
          <w:ilvl w:val="0"/>
          <w:numId w:val="2"/>
        </w:numPr>
        <w:spacing w:after="0" w:line="360" w:lineRule="auto"/>
        <w:ind w:hanging="357"/>
        <w:rPr>
          <w:color w:val="auto"/>
        </w:rPr>
      </w:pPr>
      <w:r>
        <w:t xml:space="preserve">Po całkowitym wykonaniu Robót i innych czynności objętych przedmiotem Umowy, Roboty i inne czynności objęte przedmiotem </w:t>
      </w:r>
      <w:r w:rsidR="001874F8">
        <w:t xml:space="preserve">Zamówienia </w:t>
      </w:r>
      <w:r>
        <w:t xml:space="preserve"> będą podlegały odbiorowi końcowemu. Wzór protokołu odbioru końcowego stanowi </w:t>
      </w:r>
      <w:r>
        <w:rPr>
          <w:b/>
        </w:rPr>
        <w:t xml:space="preserve">Załącznik nr </w:t>
      </w:r>
      <w:r w:rsidR="001874F8">
        <w:rPr>
          <w:b/>
        </w:rPr>
        <w:t>7</w:t>
      </w:r>
      <w:r>
        <w:t xml:space="preserve"> do</w:t>
      </w:r>
      <w:r w:rsidR="001874F8">
        <w:t xml:space="preserve"> Informacji o Postępowaniu</w:t>
      </w:r>
      <w:r w:rsidR="006468D0" w:rsidRPr="006468D0">
        <w:t>.</w:t>
      </w:r>
    </w:p>
    <w:p w14:paraId="23155143" w14:textId="2BEF7ECB" w:rsidR="005A1DA6" w:rsidRPr="001874F8" w:rsidRDefault="005A1DA6" w:rsidP="0008325E">
      <w:pPr>
        <w:pStyle w:val="Akapitzlist"/>
        <w:numPr>
          <w:ilvl w:val="0"/>
          <w:numId w:val="2"/>
        </w:numPr>
        <w:spacing w:after="0" w:line="360" w:lineRule="auto"/>
        <w:ind w:hanging="357"/>
        <w:rPr>
          <w:color w:val="auto"/>
        </w:rPr>
      </w:pPr>
      <w:r>
        <w:t>Gotowość do odbioru końcowego osiągnięta jest z chwilą zakończenia przez Wykonawcę wszystkich Robót oraz innych czynności objętych przedmiotem Zamówienia.</w:t>
      </w:r>
    </w:p>
    <w:p w14:paraId="48A9506C" w14:textId="2150102E" w:rsidR="001874F8" w:rsidRPr="0070678B" w:rsidRDefault="00B24D0C" w:rsidP="0008325E">
      <w:pPr>
        <w:pStyle w:val="Akapitzlist"/>
        <w:numPr>
          <w:ilvl w:val="0"/>
          <w:numId w:val="2"/>
        </w:numPr>
        <w:spacing w:after="0" w:line="360" w:lineRule="auto"/>
        <w:ind w:hanging="357"/>
        <w:rPr>
          <w:color w:val="auto"/>
        </w:rPr>
      </w:pPr>
      <w:r w:rsidRPr="007A06EA">
        <w:t>Poza odbiorem końcowym</w:t>
      </w:r>
      <w:r>
        <w:t>,</w:t>
      </w:r>
      <w:r w:rsidRPr="007A06EA">
        <w:t xml:space="preserve"> odbiorom w trakcie wykonywania Robót będą podlegały te z Robót, które stanowią Roboty zanikające lub ulegające zakryciu. Wzór protokołu odbioru Robót zanikających lub ulegających zakryciu stanowi </w:t>
      </w:r>
      <w:r w:rsidRPr="00527193">
        <w:rPr>
          <w:b/>
          <w:bCs/>
        </w:rPr>
        <w:t xml:space="preserve">Załącznik nr </w:t>
      </w:r>
      <w:r>
        <w:rPr>
          <w:b/>
          <w:bCs/>
        </w:rPr>
        <w:t>6</w:t>
      </w:r>
      <w:r w:rsidRPr="007A06EA">
        <w:t xml:space="preserve"> </w:t>
      </w:r>
      <w:r>
        <w:t>do Informacji o Postępowaniu</w:t>
      </w:r>
      <w:r w:rsidRPr="006468D0">
        <w:t>.</w:t>
      </w:r>
    </w:p>
    <w:p w14:paraId="592E0ACF" w14:textId="21270BD6" w:rsidR="0070678B" w:rsidRPr="007D4D90" w:rsidRDefault="0070678B" w:rsidP="0008325E">
      <w:pPr>
        <w:pStyle w:val="Akapitzlist"/>
        <w:numPr>
          <w:ilvl w:val="0"/>
          <w:numId w:val="2"/>
        </w:numPr>
        <w:spacing w:after="0" w:line="360" w:lineRule="auto"/>
        <w:ind w:hanging="357"/>
        <w:rPr>
          <w:color w:val="auto"/>
        </w:rPr>
      </w:pPr>
      <w:r w:rsidRPr="007A06EA">
        <w:t>Odbiory Robót zanikających lub ulegających zakryciu nie będą stanowiły przejęcia przez Zamawiającego od Wykonawcy elementów będących przedmiotem danego odbioru, a jedynie będą stanowiły potwierdzenie prawidłowości i jakości wykonanych elementów będących przedmiotem danego odbioru, umożliwiające dalsze kontynuowanie wykonywania Umowy przez Wykonawcę</w:t>
      </w:r>
      <w:r>
        <w:t>.</w:t>
      </w:r>
    </w:p>
    <w:p w14:paraId="27AE8EC0" w14:textId="4972AE1B" w:rsidR="007D4D90" w:rsidRPr="004420E2" w:rsidRDefault="007D4D90" w:rsidP="0008325E">
      <w:pPr>
        <w:pStyle w:val="Akapitzlist"/>
        <w:numPr>
          <w:ilvl w:val="0"/>
          <w:numId w:val="2"/>
        </w:numPr>
        <w:spacing w:after="0" w:line="360" w:lineRule="auto"/>
        <w:ind w:hanging="357"/>
        <w:rPr>
          <w:color w:val="auto"/>
        </w:rPr>
      </w:pPr>
      <w:r>
        <w:t>Wykonawca zawiadomi Zamawiającego na piśmie o gotowości do dokonania danego odbioru wyszczególniając Roboty i inne czynności, które będą przedmiotem danego odbioru.</w:t>
      </w:r>
      <w:r w:rsidR="00C469FC">
        <w:t xml:space="preserve"> Konkretny dzień i godzina dokonania odbioru zostanie wyznaczona przez </w:t>
      </w:r>
      <w:r w:rsidR="00C469FC">
        <w:lastRenderedPageBreak/>
        <w:t>Zamawiającego, o czym Wykonawca zostanie powiadomiony w formie pisemnej lub dodatkowo również za pośrednictwem poczty e-mail lub faksu.</w:t>
      </w:r>
    </w:p>
    <w:p w14:paraId="0B965C3A" w14:textId="6A744842" w:rsidR="004420E2" w:rsidRPr="009F13A1" w:rsidRDefault="004420E2" w:rsidP="0008325E">
      <w:pPr>
        <w:pStyle w:val="Akapitzlist"/>
        <w:numPr>
          <w:ilvl w:val="0"/>
          <w:numId w:val="2"/>
        </w:numPr>
        <w:spacing w:after="0" w:line="360" w:lineRule="auto"/>
        <w:ind w:hanging="357"/>
        <w:rPr>
          <w:color w:val="auto"/>
        </w:rPr>
      </w:pPr>
      <w:r w:rsidRPr="00D861BA">
        <w:t>Odbiór końcowy zostanie dokonany w terminie 7 dni od dnia otrzymania zawiadomienia Wykonawcy o jego gotowości do odbioru. Odbiory Robót zanikających lub ulegających zakryciu zostaną dokonane w terminie 48 godzin od dnia otrzymania zawiadomienia Wykonawcy o jego gotowości do odbioru</w:t>
      </w:r>
      <w:r>
        <w:t>.</w:t>
      </w:r>
    </w:p>
    <w:p w14:paraId="2EB4B89F" w14:textId="5CABB9D6" w:rsidR="009F13A1" w:rsidRPr="009F13A1" w:rsidRDefault="00251B4E" w:rsidP="0008325E">
      <w:pPr>
        <w:pStyle w:val="Akapitzlist"/>
        <w:numPr>
          <w:ilvl w:val="0"/>
          <w:numId w:val="2"/>
        </w:numPr>
        <w:spacing w:after="0" w:line="360" w:lineRule="auto"/>
        <w:ind w:hanging="357"/>
        <w:rPr>
          <w:color w:val="auto"/>
        </w:rPr>
      </w:pPr>
      <w:r>
        <w:t>Odbioru ostatecznego robót dokona komisja wyznaczona przez Zamawiającego, w obecności Zamawiającego i Wykonawcy w ciągu 7 dni od daty zgłoszenia przez Wykonawcę gotowości do odbioru robót. Odbiór ostateczny polega na finalnej ocenie rzeczywistego wykonania robót w odniesieniu do ich ilości, jakości i wartości. Komisja odbierająca roboty dokona ich oceny jakościowej na podstawie przedłożonych dokumentów, wyników badań i pomiarów, ocenie wizualnej oraz zgodności wykonania robót z dokumentacją projektową</w:t>
      </w:r>
      <w:r w:rsidR="009F13A1">
        <w:t>.</w:t>
      </w:r>
    </w:p>
    <w:p w14:paraId="55E272D9" w14:textId="084CEB18" w:rsidR="009F13A1" w:rsidRPr="00AE3DE7" w:rsidRDefault="000973F0" w:rsidP="0008325E">
      <w:pPr>
        <w:pStyle w:val="Akapitzlist"/>
        <w:numPr>
          <w:ilvl w:val="0"/>
          <w:numId w:val="2"/>
        </w:numPr>
        <w:spacing w:after="0" w:line="360" w:lineRule="auto"/>
        <w:ind w:hanging="357"/>
        <w:rPr>
          <w:color w:val="auto"/>
        </w:rPr>
      </w:pPr>
      <w:r w:rsidRPr="00BE6CD8">
        <w:t>Jeżeli Zamawiający nie przystąpi do odbioru Robót zanikających lub ulegających zakryciu w terminie</w:t>
      </w:r>
      <w:r w:rsidR="002D3E40">
        <w:t xml:space="preserve"> określonym</w:t>
      </w:r>
      <w:r w:rsidR="00297402">
        <w:t xml:space="preserve"> w ust.14</w:t>
      </w:r>
      <w:r w:rsidR="002D3E40">
        <w:t xml:space="preserve">, </w:t>
      </w:r>
      <w:r w:rsidRPr="00BE6CD8">
        <w:t>Wykonawca wezwie Zamawiającego do dokonania danego odbioru w terminie kolejnych 48 godzin od wezwania</w:t>
      </w:r>
      <w:r>
        <w:t>.</w:t>
      </w:r>
    </w:p>
    <w:p w14:paraId="6F8B8A91" w14:textId="6643807F" w:rsidR="00AE3DE7" w:rsidRPr="001E54AC" w:rsidRDefault="00AE3DE7" w:rsidP="0008325E">
      <w:pPr>
        <w:pStyle w:val="Akapitzlist"/>
        <w:numPr>
          <w:ilvl w:val="0"/>
          <w:numId w:val="2"/>
        </w:numPr>
        <w:spacing w:after="0" w:line="360" w:lineRule="auto"/>
        <w:ind w:hanging="357"/>
        <w:rPr>
          <w:color w:val="auto"/>
        </w:rPr>
      </w:pPr>
      <w:r w:rsidRPr="00874228">
        <w:t>Jeżeli w toku czynności odbiorczych Zamawiający stwierdzi, że przedmiot odbioru nie osiągnął gotowości do odbioru, w szczególności z powodu niezakończenia wszystkich Robót lub innych czynności objętych przedmiotem Umowy Zamawiający może odmówić dokonania odbioru, uzasadniając w protokole odmowę odbioru. W takim przypadku Strony ustalą nowy termin przeprowadzenia odbioru</w:t>
      </w:r>
      <w:r w:rsidR="00F3747E">
        <w:t>.</w:t>
      </w:r>
    </w:p>
    <w:p w14:paraId="6FC56922" w14:textId="3E52B09B" w:rsidR="001E54AC" w:rsidRPr="0062186D" w:rsidRDefault="001E54AC" w:rsidP="0008325E">
      <w:pPr>
        <w:pStyle w:val="Akapitzlist"/>
        <w:numPr>
          <w:ilvl w:val="0"/>
          <w:numId w:val="2"/>
        </w:numPr>
        <w:spacing w:after="0" w:line="360" w:lineRule="auto"/>
        <w:ind w:hanging="357"/>
        <w:rPr>
          <w:color w:val="auto"/>
        </w:rPr>
      </w:pPr>
      <w:r>
        <w:t>Protokół odbioru zostanie sporządzony w dwóch egzemplarzach, po jednym dla każdej ze Stron. Protokół odbioru zostanie podpisany przez osoby biorące udział w odbiorze, a w jego treści zostanie zawarte oświadczenie Zamawiającego odnośnie przyjęcia lub odmowy przyjęcia Robót lub innych czynności objętych danym odbiorem</w:t>
      </w:r>
      <w:r w:rsidR="0062186D">
        <w:t>.</w:t>
      </w:r>
    </w:p>
    <w:p w14:paraId="1B6F8996" w14:textId="0D5C0CE7" w:rsidR="0062186D" w:rsidRPr="00551B87" w:rsidRDefault="00CC0049" w:rsidP="0008325E">
      <w:pPr>
        <w:pStyle w:val="Akapitzlist"/>
        <w:numPr>
          <w:ilvl w:val="0"/>
          <w:numId w:val="2"/>
        </w:numPr>
        <w:spacing w:after="0" w:line="360" w:lineRule="auto"/>
        <w:ind w:hanging="357"/>
        <w:rPr>
          <w:color w:val="auto"/>
        </w:rPr>
      </w:pPr>
      <w:r>
        <w:t>Niezależnie od postanowień ust. 1</w:t>
      </w:r>
      <w:r w:rsidR="000E5DDB">
        <w:t>7</w:t>
      </w:r>
      <w:r>
        <w:t xml:space="preserve"> niniejszego paragrafu, Zamawiający jest uprawniony do odmowy przyjęcia Robót objętych danym odbiorem w przypadku stwierdzenia jakichkolwiek wad, w tym nieprawidłowości, które uniemożliwiają lub uniemożliwią w przyszłości użytkowanie danego elementu zgodnie z jego przeznaczeniem lub też polegają na tym, że wykonane Roboty nie są zgodne z dokumentacją projektową lub z przepisami prawa. </w:t>
      </w:r>
    </w:p>
    <w:p w14:paraId="6B0531CD" w14:textId="2622E334" w:rsidR="00551B87" w:rsidRPr="00020E30" w:rsidRDefault="00551B87" w:rsidP="0008325E">
      <w:pPr>
        <w:pStyle w:val="Akapitzlist"/>
        <w:numPr>
          <w:ilvl w:val="0"/>
          <w:numId w:val="2"/>
        </w:numPr>
        <w:spacing w:after="0" w:line="360" w:lineRule="auto"/>
        <w:ind w:hanging="357"/>
        <w:rPr>
          <w:color w:val="auto"/>
        </w:rPr>
      </w:pPr>
      <w:r>
        <w:t>W przypadku wykonania uprawnienia, o którym mowa w ust. 19, w protokole określony zostanie powód odmowy przyjęcia Robót przez Zamawiającego oraz wyznaczony termin usunięcia wad przez Wykonawcę, stanowiący jednocześnie termin przystąpienia Stron do ponownego odbioru</w:t>
      </w:r>
      <w:r w:rsidR="00020E30">
        <w:t>.</w:t>
      </w:r>
    </w:p>
    <w:p w14:paraId="1185CBE9" w14:textId="2B8AB59F" w:rsidR="00020E30" w:rsidRPr="00FC4E8B" w:rsidRDefault="00020E30" w:rsidP="0008325E">
      <w:pPr>
        <w:pStyle w:val="Akapitzlist"/>
        <w:numPr>
          <w:ilvl w:val="0"/>
          <w:numId w:val="2"/>
        </w:numPr>
        <w:spacing w:after="0" w:line="360" w:lineRule="auto"/>
        <w:ind w:hanging="357"/>
        <w:rPr>
          <w:color w:val="auto"/>
        </w:rPr>
      </w:pPr>
      <w:r>
        <w:lastRenderedPageBreak/>
        <w:t>W przypadku nieusunięcia wad przez Wykonawcę w wyznaczonym terminie, zgodnie z ust. 20, Zamawiający, niezależnie od innych uprawnień przysługujących mu na mocy Umowy oraz kodeksu cywilnego, może zlecić wykonanie tych prac innemu podmiotowi na koszt i ryzyko Wykonawcy, dokonując jednocześnie potrącenia uzasadnionych i udokumentowanych kosztów z Wynagrodzenia należnego Wykonawcy, powiadamiając o tym Wykonawcę w formie pisemnej, z co najmniej jednodniowym wyprzedzeniem.</w:t>
      </w:r>
    </w:p>
    <w:p w14:paraId="1C54B985" w14:textId="707AFCCD" w:rsidR="00B056B9" w:rsidRPr="00FC4E8B" w:rsidRDefault="00750485" w:rsidP="0008325E">
      <w:pPr>
        <w:pStyle w:val="Akapitzlist"/>
        <w:numPr>
          <w:ilvl w:val="0"/>
          <w:numId w:val="2"/>
        </w:numPr>
        <w:spacing w:after="0" w:line="360" w:lineRule="auto"/>
        <w:ind w:hanging="400"/>
        <w:rPr>
          <w:color w:val="auto"/>
        </w:rPr>
      </w:pPr>
      <w:r w:rsidRPr="00FC5A61">
        <w:t xml:space="preserve">Wykonawca udzieli gwarancji na okres </w:t>
      </w:r>
      <w:r w:rsidR="00302816">
        <w:rPr>
          <w:b/>
          <w:bCs/>
        </w:rPr>
        <w:t>24</w:t>
      </w:r>
      <w:r w:rsidRPr="005E4CA8">
        <w:rPr>
          <w:b/>
          <w:bCs/>
        </w:rPr>
        <w:t xml:space="preserve"> miesięcy</w:t>
      </w:r>
      <w:r w:rsidRPr="00FC5A61">
        <w:t xml:space="preserve"> od daty wykonania </w:t>
      </w:r>
      <w:r w:rsidR="00302816">
        <w:t>Robót</w:t>
      </w:r>
      <w:r w:rsidR="00B056B9" w:rsidRPr="00FC4E8B">
        <w:rPr>
          <w:b/>
          <w:color w:val="auto"/>
        </w:rPr>
        <w:t>.</w:t>
      </w:r>
      <w:r>
        <w:rPr>
          <w:b/>
          <w:color w:val="auto"/>
        </w:rPr>
        <w:t xml:space="preserve"> </w:t>
      </w:r>
      <w:r w:rsidRPr="00FC5A61">
        <w:t xml:space="preserve">Okres gwarancji rozpoczyna się od dnia podpisania protokołu odbioru </w:t>
      </w:r>
      <w:r w:rsidR="00400CE6">
        <w:t>końcowego.</w:t>
      </w:r>
    </w:p>
    <w:p w14:paraId="4C88DEE9" w14:textId="66F241C0" w:rsidR="00724FAA" w:rsidRPr="00724FAA" w:rsidRDefault="00761650" w:rsidP="0008325E">
      <w:pPr>
        <w:pStyle w:val="Akapitzlist"/>
        <w:numPr>
          <w:ilvl w:val="0"/>
          <w:numId w:val="2"/>
        </w:numPr>
        <w:spacing w:after="0" w:line="360" w:lineRule="auto"/>
        <w:ind w:hanging="357"/>
        <w:contextualSpacing w:val="0"/>
        <w:rPr>
          <w:color w:val="auto"/>
        </w:rPr>
      </w:pPr>
      <w:r>
        <w:t xml:space="preserve">Po upływie okresu gwarancji udzielonej przez Wykonawcę, Strony dokonają odbioru pogwarancyjnego Robót. Konkretny dzień i godzina dokonania odbioru pogwarancyjnego zostanie wyznaczona przez Zamawiającego zgodnie z postanowieniami ust. </w:t>
      </w:r>
      <w:r w:rsidR="00724FAA">
        <w:t>1</w:t>
      </w:r>
      <w:r w:rsidR="0022051B">
        <w:t>3.</w:t>
      </w:r>
    </w:p>
    <w:p w14:paraId="795DD37E" w14:textId="58A1AB2E" w:rsidR="00B056B9" w:rsidRPr="0073030E" w:rsidRDefault="00893970" w:rsidP="0008325E">
      <w:pPr>
        <w:pStyle w:val="Akapitzlist"/>
        <w:numPr>
          <w:ilvl w:val="0"/>
          <w:numId w:val="2"/>
        </w:numPr>
        <w:spacing w:after="0" w:line="360" w:lineRule="auto"/>
        <w:ind w:hanging="357"/>
        <w:contextualSpacing w:val="0"/>
        <w:rPr>
          <w:color w:val="auto"/>
        </w:rPr>
      </w:pPr>
      <w:r>
        <w:t>Odbiór pogwarancyjny zostanie dokonany poprzez sporządzenie i podpisanie protokołu odbioru przez upoważnionych przedstawicieli Zamawiającego i Wykonawcy</w:t>
      </w:r>
      <w:r w:rsidR="00B056B9" w:rsidRPr="00FC4E8B">
        <w:rPr>
          <w:b/>
          <w:color w:val="auto"/>
        </w:rPr>
        <w:t>.</w:t>
      </w:r>
      <w:r>
        <w:rPr>
          <w:b/>
          <w:color w:val="auto"/>
        </w:rPr>
        <w:t xml:space="preserve"> </w:t>
      </w:r>
    </w:p>
    <w:p w14:paraId="17CC2D89" w14:textId="77777777" w:rsidR="0073030E" w:rsidRPr="0073030E" w:rsidRDefault="0073030E" w:rsidP="0073030E">
      <w:pPr>
        <w:pStyle w:val="Akapitzlist"/>
        <w:numPr>
          <w:ilvl w:val="0"/>
          <w:numId w:val="2"/>
        </w:numPr>
        <w:spacing w:after="0" w:line="360" w:lineRule="auto"/>
        <w:ind w:hanging="357"/>
        <w:contextualSpacing w:val="0"/>
        <w:rPr>
          <w:color w:val="auto"/>
        </w:rPr>
      </w:pPr>
      <w:r>
        <w:t xml:space="preserve">W protokole odbioru pogwarancyjnego Strony potwierdzą dokonanie usunięcia przez Wykonawcę wad ujawnionych w okresie gwarancyjnym. Wzór protokołu odbioru pogwarancyjnego stanowi </w:t>
      </w:r>
      <w:r>
        <w:rPr>
          <w:b/>
        </w:rPr>
        <w:t>Załącznik nr 8</w:t>
      </w:r>
      <w:r>
        <w:t xml:space="preserve"> do Informacji o Postępowaniu.</w:t>
      </w:r>
    </w:p>
    <w:p w14:paraId="0BE997B8" w14:textId="77777777" w:rsidR="0073030E" w:rsidRDefault="003F6865" w:rsidP="0073030E">
      <w:pPr>
        <w:pStyle w:val="Akapitzlist"/>
        <w:numPr>
          <w:ilvl w:val="0"/>
          <w:numId w:val="2"/>
        </w:numPr>
        <w:spacing w:after="0" w:line="360" w:lineRule="auto"/>
        <w:ind w:hanging="357"/>
        <w:contextualSpacing w:val="0"/>
        <w:rPr>
          <w:color w:val="auto"/>
        </w:rPr>
      </w:pPr>
      <w:r w:rsidRPr="0073030E">
        <w:rPr>
          <w:color w:val="auto"/>
        </w:rPr>
        <w:t xml:space="preserve">Postępowanie </w:t>
      </w:r>
      <w:r w:rsidR="00750485" w:rsidRPr="0073030E">
        <w:rPr>
          <w:color w:val="auto"/>
        </w:rPr>
        <w:t xml:space="preserve">nie </w:t>
      </w:r>
      <w:r w:rsidR="00BE3E1C" w:rsidRPr="0073030E">
        <w:rPr>
          <w:color w:val="auto"/>
        </w:rPr>
        <w:t xml:space="preserve">jest </w:t>
      </w:r>
      <w:r w:rsidRPr="0073030E">
        <w:rPr>
          <w:color w:val="auto"/>
        </w:rPr>
        <w:t xml:space="preserve"> </w:t>
      </w:r>
      <w:r w:rsidR="00BE3E1C" w:rsidRPr="0073030E">
        <w:rPr>
          <w:color w:val="auto"/>
        </w:rPr>
        <w:t>po</w:t>
      </w:r>
      <w:r w:rsidRPr="0073030E">
        <w:rPr>
          <w:color w:val="auto"/>
        </w:rPr>
        <w:t>dzielone na</w:t>
      </w:r>
      <w:r w:rsidR="00750485" w:rsidRPr="0073030E">
        <w:rPr>
          <w:color w:val="auto"/>
        </w:rPr>
        <w:t xml:space="preserve"> </w:t>
      </w:r>
      <w:r w:rsidRPr="0073030E">
        <w:rPr>
          <w:color w:val="auto"/>
        </w:rPr>
        <w:t>zadania.</w:t>
      </w:r>
    </w:p>
    <w:p w14:paraId="772426F9" w14:textId="7C52B4A8" w:rsidR="004B0172" w:rsidRPr="0073030E" w:rsidRDefault="004B0172" w:rsidP="0073030E">
      <w:pPr>
        <w:pStyle w:val="Akapitzlist"/>
        <w:numPr>
          <w:ilvl w:val="0"/>
          <w:numId w:val="2"/>
        </w:numPr>
        <w:spacing w:after="0" w:line="360" w:lineRule="auto"/>
        <w:ind w:hanging="357"/>
        <w:contextualSpacing w:val="0"/>
        <w:rPr>
          <w:color w:val="auto"/>
        </w:rPr>
      </w:pPr>
      <w:r w:rsidRPr="0073030E">
        <w:rPr>
          <w:color w:val="000000" w:themeColor="text1"/>
        </w:rPr>
        <w:t>Zamawiający  wyraża zgod</w:t>
      </w:r>
      <w:r w:rsidR="00302816" w:rsidRPr="0073030E">
        <w:rPr>
          <w:color w:val="000000" w:themeColor="text1"/>
        </w:rPr>
        <w:t>ę</w:t>
      </w:r>
      <w:r w:rsidRPr="0073030E">
        <w:rPr>
          <w:color w:val="000000" w:themeColor="text1"/>
        </w:rPr>
        <w:t xml:space="preserve"> na powierzenie Podwykonawcom realizacj</w:t>
      </w:r>
      <w:r w:rsidR="00302816" w:rsidRPr="0073030E">
        <w:rPr>
          <w:color w:val="000000" w:themeColor="text1"/>
        </w:rPr>
        <w:t>ę</w:t>
      </w:r>
      <w:r w:rsidRPr="0073030E">
        <w:rPr>
          <w:color w:val="000000" w:themeColor="text1"/>
        </w:rPr>
        <w:t xml:space="preserve"> zadania.</w:t>
      </w:r>
    </w:p>
    <w:p w14:paraId="0673CFD1" w14:textId="77777777" w:rsidR="0097769F" w:rsidRPr="0097769F" w:rsidRDefault="0097769F" w:rsidP="0097769F">
      <w:pPr>
        <w:pStyle w:val="Akapitzlist"/>
        <w:spacing w:after="0" w:line="360" w:lineRule="auto"/>
        <w:ind w:left="967" w:firstLine="0"/>
      </w:pPr>
    </w:p>
    <w:p w14:paraId="4D6AD675" w14:textId="77777777" w:rsidR="008D0DE9" w:rsidRDefault="00265D1C" w:rsidP="00427E57">
      <w:pPr>
        <w:pStyle w:val="Nagwek1"/>
        <w:tabs>
          <w:tab w:val="center" w:pos="2346"/>
        </w:tabs>
        <w:spacing w:line="360" w:lineRule="auto"/>
        <w:ind w:left="0" w:firstLine="0"/>
      </w:pPr>
      <w:r>
        <w:t xml:space="preserve">III. </w:t>
      </w:r>
      <w:r>
        <w:tab/>
        <w:t xml:space="preserve">Warunki udziału w postępowaniu </w:t>
      </w:r>
    </w:p>
    <w:p w14:paraId="16B231F4" w14:textId="77777777" w:rsidR="00FD179B" w:rsidRPr="004E050C" w:rsidRDefault="00FD179B" w:rsidP="007F4A97">
      <w:pPr>
        <w:numPr>
          <w:ilvl w:val="1"/>
          <w:numId w:val="11"/>
        </w:numPr>
        <w:tabs>
          <w:tab w:val="left" w:pos="567"/>
        </w:tabs>
        <w:suppressAutoHyphens/>
        <w:spacing w:after="0" w:line="360" w:lineRule="auto"/>
        <w:ind w:left="709" w:hanging="284"/>
      </w:pPr>
      <w:r w:rsidRPr="004E050C">
        <w:t>O udzielenie Zamówienia może ubiegać się Wykonawca, który:</w:t>
      </w:r>
    </w:p>
    <w:p w14:paraId="4D332340" w14:textId="77777777" w:rsidR="00FD179B" w:rsidRPr="004E050C" w:rsidRDefault="00FD179B" w:rsidP="0008325E">
      <w:pPr>
        <w:numPr>
          <w:ilvl w:val="0"/>
          <w:numId w:val="12"/>
        </w:numPr>
        <w:tabs>
          <w:tab w:val="clear" w:pos="283"/>
          <w:tab w:val="num" w:pos="709"/>
        </w:tabs>
        <w:suppressAutoHyphens/>
        <w:spacing w:after="0" w:line="360" w:lineRule="auto"/>
        <w:ind w:left="709" w:hanging="283"/>
      </w:pPr>
      <w:r w:rsidRPr="004E050C">
        <w:t>posiada zdolność do występowania w obrocie gospodarczym;</w:t>
      </w:r>
    </w:p>
    <w:p w14:paraId="3DDC1E46" w14:textId="77777777" w:rsidR="00FD179B" w:rsidRPr="004E050C" w:rsidRDefault="00FD179B" w:rsidP="0008325E">
      <w:pPr>
        <w:numPr>
          <w:ilvl w:val="0"/>
          <w:numId w:val="12"/>
        </w:numPr>
        <w:tabs>
          <w:tab w:val="clear" w:pos="283"/>
          <w:tab w:val="num" w:pos="709"/>
        </w:tabs>
        <w:suppressAutoHyphens/>
        <w:spacing w:after="0" w:line="360" w:lineRule="auto"/>
        <w:ind w:left="709" w:hanging="283"/>
      </w:pPr>
      <w:r w:rsidRPr="004E050C">
        <w:t>posiada uprawnienia do prowadzenia określonej działalności gospodarczej lub zawodowej, o ile wynika to z odrębnych przepisów;</w:t>
      </w:r>
    </w:p>
    <w:p w14:paraId="40823CF8" w14:textId="77777777" w:rsidR="00FD179B" w:rsidRPr="004E050C" w:rsidRDefault="00FD179B" w:rsidP="0008325E">
      <w:pPr>
        <w:numPr>
          <w:ilvl w:val="0"/>
          <w:numId w:val="12"/>
        </w:numPr>
        <w:tabs>
          <w:tab w:val="clear" w:pos="283"/>
          <w:tab w:val="num" w:pos="567"/>
          <w:tab w:val="num" w:pos="709"/>
        </w:tabs>
        <w:suppressAutoHyphens/>
        <w:spacing w:after="0" w:line="360" w:lineRule="auto"/>
        <w:ind w:left="709" w:hanging="283"/>
      </w:pPr>
      <w:r w:rsidRPr="004E050C">
        <w:t>znajduje się w sytuacji ekonomicznej lub finansowej zapewniającej wykonanie Zamówienia;</w:t>
      </w:r>
    </w:p>
    <w:p w14:paraId="5F69D241" w14:textId="77777777" w:rsidR="00FD179B" w:rsidRPr="004E050C" w:rsidRDefault="00FD179B" w:rsidP="0008325E">
      <w:pPr>
        <w:numPr>
          <w:ilvl w:val="0"/>
          <w:numId w:val="12"/>
        </w:numPr>
        <w:tabs>
          <w:tab w:val="clear" w:pos="283"/>
          <w:tab w:val="num" w:pos="567"/>
          <w:tab w:val="num" w:pos="709"/>
        </w:tabs>
        <w:suppressAutoHyphens/>
        <w:spacing w:after="0" w:line="360" w:lineRule="auto"/>
        <w:ind w:left="709" w:hanging="283"/>
      </w:pPr>
      <w:r w:rsidRPr="004E050C">
        <w:t>posiada zdolność techniczną lub zawodową do wykonania Zamówienia;</w:t>
      </w:r>
    </w:p>
    <w:p w14:paraId="79B3F17C" w14:textId="77777777" w:rsidR="00FD179B" w:rsidRPr="004E050C" w:rsidRDefault="00FD179B" w:rsidP="0008325E">
      <w:pPr>
        <w:numPr>
          <w:ilvl w:val="0"/>
          <w:numId w:val="12"/>
        </w:numPr>
        <w:tabs>
          <w:tab w:val="clear" w:pos="283"/>
          <w:tab w:val="num" w:pos="567"/>
          <w:tab w:val="num" w:pos="709"/>
        </w:tabs>
        <w:suppressAutoHyphens/>
        <w:spacing w:after="0" w:line="360" w:lineRule="auto"/>
        <w:ind w:left="709" w:hanging="283"/>
      </w:pPr>
      <w:r w:rsidRPr="004E050C">
        <w:t>którego oferta nie podlega odrzuceniu na podstawie §30 ust. 1 Regulaminu;</w:t>
      </w:r>
    </w:p>
    <w:p w14:paraId="07441524" w14:textId="77777777" w:rsidR="00FD179B" w:rsidRPr="004E050C" w:rsidRDefault="00FD179B" w:rsidP="0008325E">
      <w:pPr>
        <w:tabs>
          <w:tab w:val="left" w:pos="851"/>
        </w:tabs>
        <w:spacing w:after="0" w:line="360" w:lineRule="auto"/>
        <w:ind w:left="709" w:hanging="283"/>
      </w:pPr>
      <w:r w:rsidRPr="004E050C">
        <w:t xml:space="preserve">5a) którego oferta nie podlega odrzuceniu na podstawie §30 ust. 2 Regulaminu </w:t>
      </w:r>
      <w:r w:rsidRPr="004E050C">
        <w:br/>
      </w:r>
      <w:r w:rsidRPr="00B1202C">
        <w:t>w odniesieniu do następujących przesłanek</w:t>
      </w:r>
      <w:r>
        <w:t>, o których mowa w pkt. 3 oraz 6-8;</w:t>
      </w:r>
    </w:p>
    <w:p w14:paraId="214580A0" w14:textId="57B94427" w:rsidR="007F4A97" w:rsidRDefault="00FD179B" w:rsidP="008E07D1">
      <w:pPr>
        <w:pStyle w:val="Akapitzlist"/>
        <w:numPr>
          <w:ilvl w:val="0"/>
          <w:numId w:val="13"/>
        </w:numPr>
        <w:tabs>
          <w:tab w:val="left" w:pos="567"/>
          <w:tab w:val="left" w:pos="993"/>
        </w:tabs>
        <w:suppressAutoHyphens/>
        <w:autoSpaceDE w:val="0"/>
        <w:spacing w:after="0" w:line="360" w:lineRule="auto"/>
        <w:ind w:hanging="294"/>
        <w:contextualSpacing w:val="0"/>
      </w:pPr>
      <w:r w:rsidRPr="004E050C">
        <w:t>który nie podlega wykluczeniu z postępowania na podstawie</w:t>
      </w:r>
      <w:r w:rsidR="001945FA">
        <w:t xml:space="preserve"> ustawy z dnia 13 kwietnia 2022 </w:t>
      </w:r>
      <w:r w:rsidRPr="004E050C">
        <w:t>r. o szczególnych rozwiązaniach w zakresie przeciwdziałania wspieraniu agresji na Ukrainę oraz służących ochronie bezpieczeństwa narodowego (Dz. U. 202</w:t>
      </w:r>
      <w:r w:rsidR="0097769F">
        <w:t>5</w:t>
      </w:r>
      <w:r w:rsidRPr="004E050C">
        <w:t xml:space="preserve"> poz. </w:t>
      </w:r>
      <w:r w:rsidR="003012C2">
        <w:t>5</w:t>
      </w:r>
      <w:r w:rsidR="0097769F">
        <w:t>14</w:t>
      </w:r>
      <w:r w:rsidRPr="004E050C">
        <w:t>).</w:t>
      </w:r>
    </w:p>
    <w:p w14:paraId="59EBB98D" w14:textId="0D16E2F9" w:rsidR="008D0DE9" w:rsidRDefault="002D6125" w:rsidP="002D6125">
      <w:pPr>
        <w:pStyle w:val="Akapitzlist"/>
        <w:numPr>
          <w:ilvl w:val="0"/>
          <w:numId w:val="11"/>
        </w:numPr>
        <w:tabs>
          <w:tab w:val="left" w:pos="567"/>
          <w:tab w:val="left" w:pos="993"/>
        </w:tabs>
        <w:suppressAutoHyphens/>
        <w:autoSpaceDE w:val="0"/>
        <w:spacing w:after="0" w:line="360" w:lineRule="auto"/>
        <w:ind w:left="567" w:hanging="283"/>
      </w:pPr>
      <w:r w:rsidRPr="00210E70">
        <w:lastRenderedPageBreak/>
        <w:t xml:space="preserve">Zamawiający ustala szczegółowe warunki udziału w postępowaniu w zakresie posiadanej zdolności technicznej lub zawodowej Wykonawcy. Zamawiający uzna warunek za </w:t>
      </w:r>
      <w:r w:rsidRPr="00981FA6">
        <w:t>spełniony, jeżeli Wykonawca wykaże</w:t>
      </w:r>
      <w:r w:rsidR="00A540F4">
        <w:t>, że</w:t>
      </w:r>
      <w:r>
        <w:t>:</w:t>
      </w:r>
    </w:p>
    <w:p w14:paraId="417AE0CA" w14:textId="25BFA83D" w:rsidR="002D6125" w:rsidRDefault="002D6125" w:rsidP="00877C74">
      <w:pPr>
        <w:tabs>
          <w:tab w:val="left" w:pos="851"/>
          <w:tab w:val="left" w:pos="993"/>
        </w:tabs>
        <w:suppressAutoHyphens/>
        <w:autoSpaceDE w:val="0"/>
        <w:spacing w:after="0" w:line="360" w:lineRule="auto"/>
        <w:ind w:left="851" w:hanging="236"/>
        <w:rPr>
          <w:rFonts w:eastAsia="Arial Unicode MS"/>
        </w:rPr>
      </w:pPr>
      <w:r>
        <w:t>1)</w:t>
      </w:r>
      <w:r w:rsidR="00F35350" w:rsidRPr="00F35350">
        <w:t xml:space="preserve"> dysponuje osobami zdolnymi do wykonania Zamówienia, </w:t>
      </w:r>
      <w:r w:rsidR="00E41FA6">
        <w:t>w tym co najm</w:t>
      </w:r>
      <w:r w:rsidR="00054F96">
        <w:t xml:space="preserve">niej jedna osoba </w:t>
      </w:r>
      <w:r w:rsidR="002C4A79" w:rsidRPr="002C4A79">
        <w:t xml:space="preserve">posiada </w:t>
      </w:r>
      <w:r w:rsidR="002C4A79">
        <w:t>u</w:t>
      </w:r>
      <w:r w:rsidR="002C4A79" w:rsidRPr="002C4A79">
        <w:t>prawnienia budowlane do pełnienia samodzielnych funkcji technicznych w budownictwie bez ograniczeń w specjalności: inżynieryjnej mostowej uprawniające do kierowania robotami budowlanymi związanymi z obiektem budowlanym lub odpowiadające im ważne uprawnienia wydane na podstawie wcześniej obowiązujących przepisów wystarczające do realizacji przedmiotu zamówienia</w:t>
      </w:r>
      <w:r w:rsidR="002C4A79">
        <w:t xml:space="preserve"> wraz z </w:t>
      </w:r>
      <w:r w:rsidR="009C00CA" w:rsidRPr="006A6E14">
        <w:rPr>
          <w:rFonts w:eastAsia="Arial Unicode MS"/>
        </w:rPr>
        <w:t xml:space="preserve">ważnym członkostwem we właściwej Okręgowej Izbie Inżynierów </w:t>
      </w:r>
      <w:r w:rsidR="009C00CA">
        <w:rPr>
          <w:rFonts w:eastAsia="Arial Unicode MS"/>
        </w:rPr>
        <w:t>B</w:t>
      </w:r>
      <w:r w:rsidR="009C00CA" w:rsidRPr="006A6E14">
        <w:rPr>
          <w:rFonts w:eastAsia="Arial Unicode MS"/>
        </w:rPr>
        <w:t>udownictwa</w:t>
      </w:r>
      <w:r w:rsidR="009C00CA">
        <w:rPr>
          <w:rFonts w:eastAsia="Arial Unicode MS"/>
        </w:rPr>
        <w:t xml:space="preserve"> oraz </w:t>
      </w:r>
      <w:r w:rsidR="003E210B" w:rsidRPr="003E210B">
        <w:rPr>
          <w:rFonts w:eastAsia="Arial Unicode MS"/>
        </w:rPr>
        <w:t>posiada co najmniej 3 letnie doświadczenie zawodowe, na stanowisku Kierownika Budowy lub Kierownika Robót lu</w:t>
      </w:r>
      <w:r w:rsidR="003E210B">
        <w:rPr>
          <w:rFonts w:eastAsia="Arial Unicode MS"/>
        </w:rPr>
        <w:t xml:space="preserve">b </w:t>
      </w:r>
      <w:r w:rsidR="003E210B" w:rsidRPr="003E210B">
        <w:rPr>
          <w:rFonts w:eastAsia="Arial Unicode MS"/>
        </w:rPr>
        <w:t>Inspektora Nadzoru (w rozumieniu ustawy - Prawo budowlane) na robotach związanych z robotami utrzymaniowymi, remontem, budową, przebudową (w rozumieniu ustawy - Prawo budowlane) obiektów mostowych</w:t>
      </w:r>
      <w:r w:rsidR="009A52D9">
        <w:rPr>
          <w:rFonts w:eastAsia="Arial Unicode MS"/>
        </w:rPr>
        <w:t>;</w:t>
      </w:r>
    </w:p>
    <w:p w14:paraId="2EA8D20A" w14:textId="420E10AC" w:rsidR="009A52D9" w:rsidRDefault="009A52D9" w:rsidP="00877C74">
      <w:pPr>
        <w:tabs>
          <w:tab w:val="left" w:pos="851"/>
          <w:tab w:val="left" w:pos="993"/>
        </w:tabs>
        <w:suppressAutoHyphens/>
        <w:autoSpaceDE w:val="0"/>
        <w:spacing w:after="0" w:line="360" w:lineRule="auto"/>
        <w:ind w:left="851" w:hanging="236"/>
      </w:pPr>
      <w:r>
        <w:rPr>
          <w:rFonts w:eastAsia="Arial Unicode MS"/>
        </w:rPr>
        <w:t xml:space="preserve">2) </w:t>
      </w:r>
      <w:r w:rsidRPr="009A52D9">
        <w:rPr>
          <w:rFonts w:eastAsia="Arial Unicode MS"/>
        </w:rPr>
        <w:t>w okresie ostatnich 5 lat przed upływem terminu składania ofert, a jeżeli okres prowadzenia działalności jest krótszy – w tym okresie, należycie wykonał co najmniej jedną robotę budowlane polegające na budowie, przebudowie lub remoncie kolejowego obiektu inżynieryjnego o konstrukcji stalowej, tj. mostu, wiaduktu lub przepustu, o wartości nie mniejszej niż 15 000,00 zł netto</w:t>
      </w:r>
      <w:r w:rsidR="00A540F4">
        <w:rPr>
          <w:rFonts w:eastAsia="Arial Unicode MS"/>
        </w:rPr>
        <w:t>.</w:t>
      </w:r>
    </w:p>
    <w:p w14:paraId="113A7ADE" w14:textId="5A10C823" w:rsidR="002D6125" w:rsidRDefault="00641E0C" w:rsidP="00641E0C">
      <w:pPr>
        <w:pStyle w:val="Akapitzlist"/>
        <w:tabs>
          <w:tab w:val="left" w:pos="993"/>
        </w:tabs>
        <w:suppressAutoHyphens/>
        <w:autoSpaceDE w:val="0"/>
        <w:spacing w:after="0" w:line="360" w:lineRule="auto"/>
        <w:ind w:left="567" w:hanging="283"/>
      </w:pPr>
      <w:r>
        <w:t xml:space="preserve">3. </w:t>
      </w:r>
      <w:r w:rsidRPr="00210E70">
        <w:t>Na potwierdzenie spełnienia warunków udziału w postępowaniu zakupowym zgodnie                 z ust. 2 Wykonawcy zobo</w:t>
      </w:r>
      <w:r>
        <w:t>wiązani są złożyć wraz z ofertą:</w:t>
      </w:r>
    </w:p>
    <w:p w14:paraId="75CE9A16" w14:textId="5981C526" w:rsidR="00641E0C" w:rsidRDefault="006A00B4" w:rsidP="00F84AB3">
      <w:pPr>
        <w:pStyle w:val="Akapitzlist"/>
        <w:tabs>
          <w:tab w:val="left" w:pos="993"/>
        </w:tabs>
        <w:suppressAutoHyphens/>
        <w:autoSpaceDE w:val="0"/>
        <w:spacing w:after="0" w:line="360" w:lineRule="auto"/>
        <w:ind w:left="851" w:hanging="567"/>
      </w:pPr>
      <w:r>
        <w:t xml:space="preserve">    1)</w:t>
      </w:r>
      <w:r w:rsidR="00A540F4">
        <w:t xml:space="preserve"> u</w:t>
      </w:r>
      <w:r w:rsidR="00A540F4" w:rsidRPr="002C4A79">
        <w:t>prawnienia budowlane do pełnienia samodzielnych funkcji technicznych w budownictwie bez ograniczeń w specjalności: inżynieryjnej mostowej uprawniające do kierowania robotami budowlanymi związanymi z obiektem budowlanym lub odpowiadające im ważne uprawnienia wydane na podstawie wcześniej obowiązujących przepisów wystarczające do realizacji przedmiotu zamówien</w:t>
      </w:r>
      <w:r w:rsidR="00F84AB3">
        <w:t>ia;</w:t>
      </w:r>
    </w:p>
    <w:p w14:paraId="4BF6DB57" w14:textId="4EDADCE9" w:rsidR="006A00B4" w:rsidRDefault="00FD1C32" w:rsidP="00FD1C32">
      <w:pPr>
        <w:tabs>
          <w:tab w:val="left" w:pos="993"/>
        </w:tabs>
        <w:suppressAutoHyphens/>
        <w:autoSpaceDE w:val="0"/>
        <w:spacing w:after="0" w:line="360" w:lineRule="auto"/>
        <w:ind w:left="851" w:hanging="236"/>
      </w:pPr>
      <w:r>
        <w:t xml:space="preserve">2) </w:t>
      </w:r>
      <w:r w:rsidRPr="006E1BA2">
        <w:t xml:space="preserve">ważne zaświadczenie potwierdzające członkostwo we właściwej Okręgowej Izbie Inżynierów </w:t>
      </w:r>
      <w:r>
        <w:t xml:space="preserve">  </w:t>
      </w:r>
      <w:r w:rsidRPr="006E1BA2">
        <w:t>dla osób wskazanych w pkt</w:t>
      </w:r>
      <w:r>
        <w:t xml:space="preserve"> 1);</w:t>
      </w:r>
    </w:p>
    <w:p w14:paraId="338125FB" w14:textId="30AA0C20" w:rsidR="00FD1C32" w:rsidRDefault="00FD1C32" w:rsidP="00FD1C32">
      <w:pPr>
        <w:tabs>
          <w:tab w:val="left" w:pos="993"/>
        </w:tabs>
        <w:suppressAutoHyphens/>
        <w:autoSpaceDE w:val="0"/>
        <w:spacing w:after="0" w:line="360" w:lineRule="auto"/>
        <w:ind w:left="851" w:hanging="236"/>
        <w:rPr>
          <w:rFonts w:eastAsia="Arial Unicode MS"/>
        </w:rPr>
      </w:pPr>
      <w:r>
        <w:t xml:space="preserve">3) </w:t>
      </w:r>
      <w:r w:rsidR="00FF3EEE">
        <w:t>w</w:t>
      </w:r>
      <w:r w:rsidR="00FF3EEE" w:rsidRPr="00FF3EEE">
        <w:t>ykaz osób, które będą uczestniczyć w wykonywaniu robót wraz z ich kwalifikacjami zawodowymi, uprawnieniami, aktualną przynależnością do Izby Inżynierów Budownictwa, doświadczeniem</w:t>
      </w:r>
      <w:r w:rsidR="00200F6D">
        <w:rPr>
          <w:rFonts w:eastAsia="Arial Unicode MS"/>
        </w:rPr>
        <w:t>;</w:t>
      </w:r>
    </w:p>
    <w:p w14:paraId="754DB096" w14:textId="7EA5E4CF" w:rsidR="00200F6D" w:rsidRDefault="00200F6D" w:rsidP="00FD1C32">
      <w:pPr>
        <w:tabs>
          <w:tab w:val="left" w:pos="993"/>
        </w:tabs>
        <w:suppressAutoHyphens/>
        <w:autoSpaceDE w:val="0"/>
        <w:spacing w:after="0" w:line="360" w:lineRule="auto"/>
        <w:ind w:left="851" w:hanging="236"/>
        <w:rPr>
          <w:rFonts w:eastAsia="Arial Unicode MS"/>
        </w:rPr>
      </w:pPr>
      <w:r>
        <w:rPr>
          <w:rFonts w:eastAsia="Arial Unicode MS"/>
        </w:rPr>
        <w:t xml:space="preserve">4) </w:t>
      </w:r>
      <w:r w:rsidR="00F8132C" w:rsidRPr="00C01E44">
        <w:t>wykaz wykonywanych robót w okresie ostatnich 5 lat przed upływem terminu składania ofert, a jeżeli okres prowadzenia działalności jest krótszy</w:t>
      </w:r>
      <w:r w:rsidR="00E4577A">
        <w:t xml:space="preserve">- </w:t>
      </w:r>
      <w:r w:rsidR="00E4577A" w:rsidRPr="009A52D9">
        <w:rPr>
          <w:rFonts w:eastAsia="Arial Unicode MS"/>
        </w:rPr>
        <w:t xml:space="preserve">w tym okresie, należycie wykonał co najmniej jedną robotę budowlane polegające na budowie, przebudowie lub remoncie </w:t>
      </w:r>
      <w:r w:rsidR="00E4577A" w:rsidRPr="009A52D9">
        <w:rPr>
          <w:rFonts w:eastAsia="Arial Unicode MS"/>
        </w:rPr>
        <w:lastRenderedPageBreak/>
        <w:t>kolejowego obiektu inżynieryjnego o konstrukcji stalowej, tj. mostu, wiaduktu lub przepustu, o wartości nie mniejszej niż 15 000,00 zł netto</w:t>
      </w:r>
      <w:r w:rsidR="00E4577A">
        <w:rPr>
          <w:rFonts w:eastAsia="Arial Unicode MS"/>
        </w:rPr>
        <w:t>;</w:t>
      </w:r>
    </w:p>
    <w:p w14:paraId="08CAF1D3" w14:textId="320BB9CB" w:rsidR="00E4577A" w:rsidRDefault="00E4577A" w:rsidP="00FD1C32">
      <w:pPr>
        <w:tabs>
          <w:tab w:val="left" w:pos="993"/>
        </w:tabs>
        <w:suppressAutoHyphens/>
        <w:autoSpaceDE w:val="0"/>
        <w:spacing w:after="0" w:line="360" w:lineRule="auto"/>
        <w:ind w:left="851" w:hanging="236"/>
        <w:rPr>
          <w:bCs/>
        </w:rPr>
      </w:pPr>
      <w:r>
        <w:rPr>
          <w:rFonts w:eastAsia="Arial Unicode MS"/>
        </w:rPr>
        <w:t xml:space="preserve">5) </w:t>
      </w:r>
      <w:r w:rsidR="00772739" w:rsidRPr="00C01E44">
        <w:t>dokumenty potwierdzające, że roboty wykazane w wykazie przez Wykonawcę zostały wykonane należycie (referencje bądź inne dokumenty, przy czym faktura nie jest dokumentem potwierdzającym, że roboty zostały wykonane należycie); jeżeli w przedstawionym dokumencie potwierdzającym należyte wykonanie Zamówienia znajdują się również inne roboty niż przedmiot Zamówienia Wykonawca powinien wyliczyć wartość robót zgodnych z przedmiotem Zamówienia i tę wartość należy wpisać w wykazie wykonanych robót (</w:t>
      </w:r>
      <w:r w:rsidR="00772739" w:rsidRPr="00C01E44">
        <w:rPr>
          <w:b/>
        </w:rPr>
        <w:t xml:space="preserve">Załącznik nr </w:t>
      </w:r>
      <w:r w:rsidR="005B2888">
        <w:rPr>
          <w:b/>
        </w:rPr>
        <w:t>11</w:t>
      </w:r>
      <w:r w:rsidR="00772739" w:rsidRPr="00C01E44">
        <w:rPr>
          <w:b/>
        </w:rPr>
        <w:t xml:space="preserve"> </w:t>
      </w:r>
      <w:r w:rsidR="00772739" w:rsidRPr="005B2888">
        <w:rPr>
          <w:bCs/>
        </w:rPr>
        <w:t xml:space="preserve">do </w:t>
      </w:r>
      <w:r w:rsidR="005B2888" w:rsidRPr="005B2888">
        <w:rPr>
          <w:bCs/>
        </w:rPr>
        <w:t>IOP</w:t>
      </w:r>
      <w:r w:rsidR="00772739" w:rsidRPr="005B2888">
        <w:rPr>
          <w:bCs/>
        </w:rPr>
        <w:t>)</w:t>
      </w:r>
    </w:p>
    <w:p w14:paraId="5D8CB910" w14:textId="77777777" w:rsidR="005B2888" w:rsidRPr="00FD179B" w:rsidRDefault="005B2888" w:rsidP="00FD1C32">
      <w:pPr>
        <w:tabs>
          <w:tab w:val="left" w:pos="993"/>
        </w:tabs>
        <w:suppressAutoHyphens/>
        <w:autoSpaceDE w:val="0"/>
        <w:spacing w:after="0" w:line="360" w:lineRule="auto"/>
        <w:ind w:left="851" w:hanging="236"/>
      </w:pPr>
    </w:p>
    <w:p w14:paraId="433A4E42" w14:textId="77777777" w:rsidR="008D0DE9" w:rsidRDefault="00265D1C" w:rsidP="00427E57">
      <w:pPr>
        <w:pStyle w:val="Nagwek1"/>
        <w:tabs>
          <w:tab w:val="center" w:pos="1814"/>
        </w:tabs>
        <w:spacing w:line="360" w:lineRule="auto"/>
        <w:ind w:left="0" w:firstLine="0"/>
      </w:pPr>
      <w:r>
        <w:t xml:space="preserve">IV. </w:t>
      </w:r>
      <w:r>
        <w:tab/>
        <w:t xml:space="preserve">Wymagane dokumenty </w:t>
      </w:r>
    </w:p>
    <w:p w14:paraId="2ED9135E" w14:textId="77777777" w:rsidR="008D0DE9" w:rsidRDefault="00265D1C" w:rsidP="0008325E">
      <w:pPr>
        <w:numPr>
          <w:ilvl w:val="0"/>
          <w:numId w:val="3"/>
        </w:numPr>
        <w:spacing w:after="0" w:line="360" w:lineRule="auto"/>
        <w:ind w:hanging="360"/>
      </w:pPr>
      <w:r>
        <w:t xml:space="preserve">Wykonawca jest zobowiązany złożyć wraz z ofertą: </w:t>
      </w:r>
    </w:p>
    <w:p w14:paraId="58C8CB5F" w14:textId="77777777" w:rsidR="008D0DE9" w:rsidRDefault="00265D1C" w:rsidP="0008325E">
      <w:pPr>
        <w:numPr>
          <w:ilvl w:val="1"/>
          <w:numId w:val="3"/>
        </w:numPr>
        <w:spacing w:after="0" w:line="360" w:lineRule="auto"/>
        <w:ind w:hanging="360"/>
      </w:pPr>
      <w:r>
        <w:t xml:space="preserve">aktualny odpis lub informację z Krajowego Rejestru Sądowego, Centralnej Ewidencji i </w:t>
      </w:r>
    </w:p>
    <w:p w14:paraId="2A2EEDA1" w14:textId="77777777" w:rsidR="008D0DE9" w:rsidRDefault="00265D1C" w:rsidP="0008325E">
      <w:pPr>
        <w:spacing w:after="0" w:line="360" w:lineRule="auto"/>
        <w:ind w:left="1345"/>
      </w:pPr>
      <w:r>
        <w:t xml:space="preserve">Informacji o Działalności Gospodarczej lub innego właściwego rejestru; </w:t>
      </w:r>
    </w:p>
    <w:p w14:paraId="655F0577" w14:textId="77777777" w:rsidR="00FD179B" w:rsidRDefault="00265D1C" w:rsidP="0008325E">
      <w:pPr>
        <w:numPr>
          <w:ilvl w:val="1"/>
          <w:numId w:val="3"/>
        </w:numPr>
        <w:spacing w:after="0" w:line="360" w:lineRule="auto"/>
        <w:ind w:hanging="360"/>
      </w:pPr>
      <w:r>
        <w:t xml:space="preserve">pełnomocnictwo dla osób składających w imieniu Wykonawcy oświadczenia woli lub innych oświadczeń, jeżeli umocowanie tych osób do składania oświadczeń w  imieniu Wykonawcy nie wynika z CEIDG/KRS; </w:t>
      </w:r>
    </w:p>
    <w:p w14:paraId="0961871E" w14:textId="04F1519E" w:rsidR="00FD179B" w:rsidRPr="004E050C" w:rsidRDefault="00FD179B" w:rsidP="0008325E">
      <w:pPr>
        <w:pStyle w:val="Akapitzlist"/>
        <w:numPr>
          <w:ilvl w:val="1"/>
          <w:numId w:val="3"/>
        </w:numPr>
        <w:tabs>
          <w:tab w:val="left" w:pos="1701"/>
        </w:tabs>
        <w:spacing w:after="0" w:line="360" w:lineRule="auto"/>
        <w:ind w:right="-567" w:hanging="334"/>
      </w:pPr>
      <w:r w:rsidRPr="004E050C">
        <w:t xml:space="preserve">Wzór Oświadczenia o spełnianiu warunków udziału w postępowaniu zakupowym i braku podstaw do odrzucenia oferty, stanowiący </w:t>
      </w:r>
      <w:r w:rsidRPr="00FD179B">
        <w:rPr>
          <w:b/>
        </w:rPr>
        <w:t xml:space="preserve">Załącznik nr </w:t>
      </w:r>
      <w:r w:rsidR="00B255D2">
        <w:rPr>
          <w:b/>
        </w:rPr>
        <w:t>2</w:t>
      </w:r>
      <w:r w:rsidRPr="004E050C">
        <w:t xml:space="preserve"> Informacji o postępowaniu,</w:t>
      </w:r>
    </w:p>
    <w:p w14:paraId="7D89380D" w14:textId="56B9FE3F" w:rsidR="00FD179B" w:rsidRDefault="00FD179B" w:rsidP="00427E57">
      <w:pPr>
        <w:pStyle w:val="Akapitzlist"/>
        <w:numPr>
          <w:ilvl w:val="1"/>
          <w:numId w:val="3"/>
        </w:numPr>
        <w:tabs>
          <w:tab w:val="left" w:pos="284"/>
        </w:tabs>
        <w:suppressAutoHyphens/>
        <w:spacing w:after="0" w:line="360" w:lineRule="auto"/>
        <w:ind w:hanging="334"/>
      </w:pPr>
      <w:r w:rsidRPr="004E050C">
        <w:t xml:space="preserve">Wzór Oświadczenia o akceptacji zapisów Informacji o Postępowaniu stanowiący </w:t>
      </w:r>
      <w:r w:rsidRPr="00FD179B">
        <w:rPr>
          <w:b/>
        </w:rPr>
        <w:t xml:space="preserve">Załącznik nr </w:t>
      </w:r>
      <w:r w:rsidR="00B255D2">
        <w:rPr>
          <w:b/>
        </w:rPr>
        <w:t>3</w:t>
      </w:r>
      <w:r>
        <w:t xml:space="preserve"> Informacji o Postępowaniu,</w:t>
      </w:r>
    </w:p>
    <w:p w14:paraId="143846BB" w14:textId="20BCC894" w:rsidR="00FD179B" w:rsidRDefault="00FD179B" w:rsidP="00876485">
      <w:pPr>
        <w:numPr>
          <w:ilvl w:val="1"/>
          <w:numId w:val="3"/>
        </w:numPr>
        <w:spacing w:after="0" w:line="360" w:lineRule="auto"/>
        <w:ind w:hanging="360"/>
      </w:pPr>
      <w:r w:rsidRPr="004E050C">
        <w:t>Formularz cenow</w:t>
      </w:r>
      <w:r w:rsidR="00684EF5">
        <w:t>y</w:t>
      </w:r>
      <w:r w:rsidRPr="004E050C">
        <w:t xml:space="preserve">, </w:t>
      </w:r>
      <w:r w:rsidR="00923926">
        <w:t>zgodny z załączonym Przedmiarem Robót</w:t>
      </w:r>
      <w:r>
        <w:t>,</w:t>
      </w:r>
      <w:r w:rsidR="00923926">
        <w:t xml:space="preserve"> stanowiącym załącznik nr 1 do OPZ;</w:t>
      </w:r>
    </w:p>
    <w:p w14:paraId="381F38E0" w14:textId="4D4A2AF1" w:rsidR="00130701" w:rsidRPr="00684EF5" w:rsidRDefault="00265D1C" w:rsidP="00684EF5">
      <w:pPr>
        <w:numPr>
          <w:ilvl w:val="1"/>
          <w:numId w:val="3"/>
        </w:numPr>
        <w:spacing w:after="0" w:line="360" w:lineRule="auto"/>
        <w:ind w:hanging="360"/>
      </w:pPr>
      <w:r>
        <w:t xml:space="preserve">oświadczenie o niepodleganiu wykluczeniu na podstawie art. 7 ust. 1 ustawy z dnia 13 kwietnia 2022 r. o szczególnych rozwiązaniach w zakresie przeciwdziałania wspieraniu agresji na Ukrainę oraz służących ochronie bezpieczeństwa narodowego, zgodne ze wzorem stanowiącym </w:t>
      </w:r>
      <w:r>
        <w:rPr>
          <w:b/>
        </w:rPr>
        <w:t xml:space="preserve">Załącznik nr </w:t>
      </w:r>
      <w:r w:rsidR="00B255D2">
        <w:rPr>
          <w:b/>
        </w:rPr>
        <w:t>4</w:t>
      </w:r>
      <w:r w:rsidR="00560AB2">
        <w:t xml:space="preserve"> do Informacji o postępowaniu,</w:t>
      </w:r>
      <w:r>
        <w:t xml:space="preserve"> </w:t>
      </w:r>
    </w:p>
    <w:p w14:paraId="5944455B" w14:textId="77777777" w:rsidR="008170BF" w:rsidRDefault="00265D1C" w:rsidP="00130701">
      <w:pPr>
        <w:numPr>
          <w:ilvl w:val="0"/>
          <w:numId w:val="3"/>
        </w:numPr>
        <w:spacing w:after="0" w:line="360" w:lineRule="auto"/>
        <w:ind w:hanging="360"/>
      </w:pPr>
      <w:r>
        <w:t xml:space="preserve">Zamawiający dopuszcza złożenie dokumentów w postaci </w:t>
      </w:r>
      <w:proofErr w:type="spellStart"/>
      <w:r>
        <w:t>odwzorowań</w:t>
      </w:r>
      <w:proofErr w:type="spellEnd"/>
      <w:r>
        <w:t xml:space="preserve"> cyfrowych (skanów, zdjęć) dokumentów sporządzonych w formie pisemnej lub w postaci dokumentów elektronicznych podpisanych kwalifikowanym podpisem elektronicznym. </w:t>
      </w:r>
    </w:p>
    <w:p w14:paraId="48BBB8C4" w14:textId="44BAA9D2" w:rsidR="008D0DE9" w:rsidRDefault="00663D57" w:rsidP="00130701">
      <w:pPr>
        <w:numPr>
          <w:ilvl w:val="0"/>
          <w:numId w:val="3"/>
        </w:numPr>
        <w:spacing w:after="0" w:line="360" w:lineRule="auto"/>
        <w:ind w:hanging="360"/>
      </w:pPr>
      <w:r w:rsidRPr="007F47F7">
        <w:t xml:space="preserve">Dodatkowo Zamawiający </w:t>
      </w:r>
      <w:r>
        <w:t>wymaga</w:t>
      </w:r>
      <w:r w:rsidRPr="007F47F7">
        <w:t xml:space="preserve"> zapoznani</w:t>
      </w:r>
      <w:r>
        <w:t>a</w:t>
      </w:r>
      <w:r w:rsidRPr="007F47F7">
        <w:t xml:space="preserve"> się z terenem oraz zakresem prac do wykonania, na którym prace mają być wykonywane, na potwierdzenie, której to wizji Wykonawca załączy do oferty oświadczenie według wzoru stanowiącego </w:t>
      </w:r>
      <w:r w:rsidRPr="00FD076D">
        <w:rPr>
          <w:b/>
        </w:rPr>
        <w:t xml:space="preserve">Załącznik nr </w:t>
      </w:r>
      <w:r w:rsidR="006B6E23">
        <w:rPr>
          <w:b/>
        </w:rPr>
        <w:t>12</w:t>
      </w:r>
      <w:r>
        <w:rPr>
          <w:b/>
        </w:rPr>
        <w:t xml:space="preserve"> </w:t>
      </w:r>
      <w:r w:rsidRPr="007F47F7">
        <w:t xml:space="preserve">do </w:t>
      </w:r>
      <w:r w:rsidR="006B6E23">
        <w:t>IOP</w:t>
      </w:r>
      <w:r w:rsidRPr="007F47F7">
        <w:t xml:space="preserve">. </w:t>
      </w:r>
      <w:r w:rsidRPr="00156E84">
        <w:t xml:space="preserve">Termin oględzin uzgodnić bezpośrednio z przedstawicielem PKP PLK S.A. </w:t>
      </w:r>
      <w:r w:rsidRPr="00156E84">
        <w:lastRenderedPageBreak/>
        <w:t>Zakładu Linii Kolejowych w Opolu</w:t>
      </w:r>
      <w:r>
        <w:t xml:space="preserve"> zgodnie z zapisami w specyfikacjach</w:t>
      </w:r>
      <w:r w:rsidRPr="00156E84">
        <w:t xml:space="preserve">. Odpowiedzialność </w:t>
      </w:r>
      <w:r w:rsidRPr="007F47F7">
        <w:t xml:space="preserve">za treść uzyskanych informacji i inne skutki wizji lokalnej ponoszą sami Wykonawcy. </w:t>
      </w:r>
      <w:r w:rsidRPr="001B3C26">
        <w:rPr>
          <w:b/>
          <w:bCs/>
        </w:rPr>
        <w:t>Brak przedłożenia w/w oświadczenia skutkuje odrzuceniem oferty przez Zamawiającego</w:t>
      </w:r>
      <w:r w:rsidR="00265D1C">
        <w:t xml:space="preserve"> </w:t>
      </w:r>
    </w:p>
    <w:p w14:paraId="64AC08B9" w14:textId="77777777" w:rsidR="008D0DE9" w:rsidRDefault="00265D1C" w:rsidP="00130701">
      <w:pPr>
        <w:numPr>
          <w:ilvl w:val="0"/>
          <w:numId w:val="3"/>
        </w:numPr>
        <w:spacing w:after="0" w:line="360" w:lineRule="auto"/>
        <w:ind w:hanging="360"/>
      </w:pPr>
      <w:r>
        <w:t xml:space="preserve">Zamawiający wymaga złożenia dokumentów sporządzonych w j. polskim. </w:t>
      </w:r>
      <w:r>
        <w:rPr>
          <w:u w:val="single" w:color="000000"/>
        </w:rPr>
        <w:t>Dokumenty</w:t>
      </w:r>
      <w:r>
        <w:t xml:space="preserve"> </w:t>
      </w:r>
      <w:r>
        <w:rPr>
          <w:u w:val="single" w:color="000000"/>
        </w:rPr>
        <w:t>sporządzone w języku obcym należy złożyć wraz z tłumaczeniem na język polski.</w:t>
      </w:r>
      <w:r>
        <w:t xml:space="preserve"> </w:t>
      </w:r>
    </w:p>
    <w:p w14:paraId="36D79306" w14:textId="77777777" w:rsidR="008D0DE9" w:rsidRDefault="00265D1C" w:rsidP="00876485">
      <w:pPr>
        <w:spacing w:after="0" w:line="360" w:lineRule="auto"/>
        <w:ind w:left="960" w:firstLine="0"/>
      </w:pPr>
      <w:r>
        <w:rPr>
          <w:u w:val="single" w:color="000000"/>
        </w:rPr>
        <w:t>Zamawiający dopuszcza możliwość opisaną w § 11 ust. 5 Regulaminu.</w:t>
      </w:r>
      <w:r>
        <w:t xml:space="preserve"> </w:t>
      </w:r>
    </w:p>
    <w:p w14:paraId="073023A7" w14:textId="77777777" w:rsidR="008D0DE9" w:rsidRDefault="00265D1C" w:rsidP="00876485">
      <w:pPr>
        <w:numPr>
          <w:ilvl w:val="0"/>
          <w:numId w:val="3"/>
        </w:numPr>
        <w:spacing w:after="0" w:line="360" w:lineRule="auto"/>
        <w:ind w:hanging="360"/>
      </w:pPr>
      <w:r>
        <w:t xml:space="preserve">Dokumenty, o których mowa w ust. 1 pkt 2, 3, 4 </w:t>
      </w:r>
      <w:r>
        <w:rPr>
          <w:u w:val="single" w:color="000000"/>
        </w:rPr>
        <w:t>muszą być podpisane zgodnie z</w:t>
      </w:r>
      <w:r w:rsidR="001945FA">
        <w:t> </w:t>
      </w:r>
      <w:r>
        <w:rPr>
          <w:u w:val="single" w:color="000000"/>
        </w:rPr>
        <w:t>reprezentacją wynikającą z wpisu do właściwego rejestru (KRS/CEIDG) albo udzielonymi</w:t>
      </w:r>
      <w:r>
        <w:t xml:space="preserve"> </w:t>
      </w:r>
      <w:r>
        <w:rPr>
          <w:u w:val="single" w:color="000000"/>
        </w:rPr>
        <w:t>pełnomocnictwami lub innymi dokumentami potwierdzającymi umocowanie do</w:t>
      </w:r>
      <w:r>
        <w:t xml:space="preserve"> </w:t>
      </w:r>
      <w:r>
        <w:rPr>
          <w:u w:val="single" w:color="000000"/>
        </w:rPr>
        <w:t>reprezentowania Wykonawcy.</w:t>
      </w:r>
      <w:r>
        <w:t xml:space="preserve">  </w:t>
      </w:r>
    </w:p>
    <w:p w14:paraId="5CD4624E" w14:textId="77777777" w:rsidR="008D0DE9" w:rsidRDefault="00265D1C" w:rsidP="00427E57">
      <w:pPr>
        <w:numPr>
          <w:ilvl w:val="0"/>
          <w:numId w:val="3"/>
        </w:numPr>
        <w:spacing w:after="271" w:line="360" w:lineRule="auto"/>
        <w:ind w:hanging="360"/>
      </w:pPr>
      <w:r>
        <w:t xml:space="preserve">Wykonawca składa dokumenty jako załączniki do Formularza złożenia oferty dostępnego na Platformie Zakupowej. </w:t>
      </w:r>
    </w:p>
    <w:p w14:paraId="5ACC43B8" w14:textId="77777777" w:rsidR="008D0DE9" w:rsidRDefault="00265D1C" w:rsidP="00427E57">
      <w:pPr>
        <w:pStyle w:val="Nagwek1"/>
        <w:tabs>
          <w:tab w:val="center" w:pos="1813"/>
        </w:tabs>
        <w:spacing w:line="360" w:lineRule="auto"/>
        <w:ind w:left="0" w:firstLine="0"/>
      </w:pPr>
      <w:r>
        <w:t xml:space="preserve">V. </w:t>
      </w:r>
      <w:r>
        <w:tab/>
        <w:t xml:space="preserve">Sposób złożenia oferty  </w:t>
      </w:r>
    </w:p>
    <w:p w14:paraId="694ECD92" w14:textId="77777777" w:rsidR="008D0DE9" w:rsidRDefault="00265D1C" w:rsidP="0008325E">
      <w:pPr>
        <w:numPr>
          <w:ilvl w:val="0"/>
          <w:numId w:val="4"/>
        </w:numPr>
        <w:spacing w:after="0" w:line="360" w:lineRule="auto"/>
        <w:ind w:hanging="360"/>
      </w:pPr>
      <w:r>
        <w:t xml:space="preserve">Wykonawca składa ofertę poprzez uzupełnienie Formularza złożenia oferty dostępnego bezpośrednio na Platformie Zakupowej. </w:t>
      </w:r>
    </w:p>
    <w:p w14:paraId="0F31512E" w14:textId="77777777" w:rsidR="008D0DE9" w:rsidRDefault="00265D1C" w:rsidP="0008325E">
      <w:pPr>
        <w:numPr>
          <w:ilvl w:val="0"/>
          <w:numId w:val="4"/>
        </w:numPr>
        <w:spacing w:after="0" w:line="360" w:lineRule="auto"/>
        <w:ind w:hanging="360"/>
      </w:pPr>
      <w:r>
        <w:t xml:space="preserve">Wykonawca jest zobowiązany wskazać w Formularzu złożenia oferty, w pozycji: </w:t>
      </w:r>
    </w:p>
    <w:p w14:paraId="7203FDD7" w14:textId="2C9D180A" w:rsidR="008D0DE9" w:rsidRDefault="00265D1C" w:rsidP="0008325E">
      <w:pPr>
        <w:spacing w:after="0" w:line="360" w:lineRule="auto"/>
        <w:ind w:left="341"/>
      </w:pPr>
      <w:r>
        <w:t xml:space="preserve">            – oferowaną </w:t>
      </w:r>
      <w:r>
        <w:rPr>
          <w:b/>
        </w:rPr>
        <w:t xml:space="preserve">cenę netto oraz brutto </w:t>
      </w:r>
      <w:r>
        <w:t xml:space="preserve">za całość zamówienia opisanego w OPZ,  </w:t>
      </w:r>
    </w:p>
    <w:p w14:paraId="1E2E20C9" w14:textId="7D07E1EB" w:rsidR="008D0DE9" w:rsidRDefault="00047B4F" w:rsidP="0008325E">
      <w:pPr>
        <w:numPr>
          <w:ilvl w:val="0"/>
          <w:numId w:val="4"/>
        </w:numPr>
        <w:spacing w:after="0" w:line="360" w:lineRule="auto"/>
        <w:ind w:hanging="360"/>
      </w:pPr>
      <w:r w:rsidRPr="00047B4F">
        <w:t>Podana cena jednostkowa musi obejmować wszelkie koszty, jakie poniesie Wykonawca z tytułu należytej oraz zgodnej z obowiązującymi przepisami realizacji przedmiotu zamówienia</w:t>
      </w:r>
      <w:r w:rsidR="008514A8">
        <w:t>.</w:t>
      </w:r>
      <w:r w:rsidR="00265D1C">
        <w:t xml:space="preserve"> </w:t>
      </w:r>
    </w:p>
    <w:p w14:paraId="6AAC8646" w14:textId="77777777" w:rsidR="008D0DE9" w:rsidRDefault="00265D1C" w:rsidP="00427E57">
      <w:pPr>
        <w:tabs>
          <w:tab w:val="center" w:pos="1654"/>
        </w:tabs>
        <w:spacing w:after="265" w:line="360" w:lineRule="auto"/>
        <w:ind w:left="0" w:firstLine="0"/>
      </w:pPr>
      <w:r>
        <w:rPr>
          <w:b/>
        </w:rPr>
        <w:t xml:space="preserve">VI. </w:t>
      </w:r>
      <w:r>
        <w:rPr>
          <w:b/>
        </w:rPr>
        <w:tab/>
        <w:t xml:space="preserve">Kryteria oceny ofert  </w:t>
      </w:r>
    </w:p>
    <w:p w14:paraId="77A821AA" w14:textId="77777777" w:rsidR="008D0DE9" w:rsidRDefault="00265D1C" w:rsidP="0008325E">
      <w:pPr>
        <w:spacing w:after="0" w:line="360" w:lineRule="auto"/>
        <w:ind w:left="610"/>
      </w:pPr>
      <w:r>
        <w:t xml:space="preserve">1. Zamawiający dokona oceny złożonych ofert na podstawie poniższych kryteriów: </w:t>
      </w:r>
    </w:p>
    <w:p w14:paraId="082068BA" w14:textId="77777777" w:rsidR="008D0DE9" w:rsidRDefault="00265D1C" w:rsidP="0008325E">
      <w:pPr>
        <w:pStyle w:val="Nagwek1"/>
        <w:spacing w:after="0" w:line="360" w:lineRule="auto"/>
        <w:ind w:left="985"/>
      </w:pPr>
      <w:r>
        <w:t xml:space="preserve">Cena – 100% </w:t>
      </w:r>
    </w:p>
    <w:p w14:paraId="5E5E65AF" w14:textId="77777777" w:rsidR="008D0DE9" w:rsidRDefault="00265D1C" w:rsidP="0008325E">
      <w:pPr>
        <w:numPr>
          <w:ilvl w:val="0"/>
          <w:numId w:val="5"/>
        </w:numPr>
        <w:spacing w:after="0" w:line="360" w:lineRule="auto"/>
        <w:ind w:hanging="360"/>
      </w:pPr>
      <w:r>
        <w:t xml:space="preserve">Każdej z ofert Zamawiający przydzieli punkty zgodnie z poniższym wzorem: </w:t>
      </w:r>
    </w:p>
    <w:p w14:paraId="666FDAAA" w14:textId="77777777" w:rsidR="008D0DE9" w:rsidRDefault="00265D1C" w:rsidP="0008325E">
      <w:pPr>
        <w:spacing w:after="0" w:line="360" w:lineRule="auto"/>
        <w:ind w:left="1568" w:firstLine="0"/>
      </w:pPr>
      <w:r>
        <w:rPr>
          <w:rFonts w:ascii="Cambria Math" w:eastAsia="Cambria Math" w:hAnsi="Cambria Math" w:cs="Cambria Math"/>
          <w:sz w:val="16"/>
        </w:rPr>
        <w:t>𝑪</w:t>
      </w:r>
      <w:r>
        <w:rPr>
          <w:rFonts w:ascii="Cambria Math" w:eastAsia="Cambria Math" w:hAnsi="Cambria Math" w:cs="Cambria Math"/>
          <w:sz w:val="20"/>
          <w:u w:val="single" w:color="000000"/>
          <w:vertAlign w:val="superscript"/>
        </w:rPr>
        <w:t>𝒏</w:t>
      </w:r>
    </w:p>
    <w:p w14:paraId="6C24A1C4" w14:textId="77777777" w:rsidR="008D0DE9" w:rsidRDefault="00265D1C" w:rsidP="0008325E">
      <w:pPr>
        <w:spacing w:after="0" w:line="360" w:lineRule="auto"/>
        <w:ind w:left="975" w:right="5257" w:firstLine="0"/>
      </w:pPr>
      <w:r>
        <w:rPr>
          <w:rFonts w:ascii="Cambria Math" w:eastAsia="Cambria Math" w:hAnsi="Cambria Math" w:cs="Cambria Math"/>
        </w:rPr>
        <w:t>𝑷</w:t>
      </w:r>
      <w:r>
        <w:rPr>
          <w:rFonts w:ascii="Cambria Math" w:eastAsia="Cambria Math" w:hAnsi="Cambria Math" w:cs="Cambria Math"/>
          <w:vertAlign w:val="subscript"/>
        </w:rPr>
        <w:t xml:space="preserve">𝒃 </w:t>
      </w:r>
      <w:r>
        <w:rPr>
          <w:rFonts w:ascii="Cambria Math" w:eastAsia="Cambria Math" w:hAnsi="Cambria Math" w:cs="Cambria Math"/>
        </w:rPr>
        <w:t xml:space="preserve">= </w:t>
      </w:r>
      <w:r>
        <w:rPr>
          <w:rFonts w:ascii="Cambria Math" w:eastAsia="Cambria Math" w:hAnsi="Cambria Math" w:cs="Cambria Math"/>
          <w:vertAlign w:val="subscript"/>
        </w:rPr>
        <w:t>𝑪</w:t>
      </w:r>
      <w:r>
        <w:rPr>
          <w:rFonts w:ascii="Cambria Math" w:eastAsia="Cambria Math" w:hAnsi="Cambria Math" w:cs="Cambria Math"/>
          <w:sz w:val="13"/>
        </w:rPr>
        <w:t>𝒃</w:t>
      </w:r>
      <w:r>
        <w:rPr>
          <w:rFonts w:ascii="Cambria Math" w:eastAsia="Cambria Math" w:hAnsi="Cambria Math" w:cs="Cambria Math"/>
        </w:rPr>
        <w:t xml:space="preserve"> × 𝟏𝟎𝟎 𝒑𝒌𝒕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  <w:i/>
        </w:rPr>
        <w:t xml:space="preserve"> </w:t>
      </w:r>
      <w:r>
        <w:t xml:space="preserve">gdzie: </w:t>
      </w:r>
    </w:p>
    <w:p w14:paraId="545EDFA0" w14:textId="77777777" w:rsidR="008D0DE9" w:rsidRDefault="00265D1C" w:rsidP="0008325E">
      <w:pPr>
        <w:spacing w:after="0" w:line="360" w:lineRule="auto"/>
        <w:ind w:left="985"/>
      </w:pPr>
      <w:r>
        <w:t>P</w:t>
      </w:r>
      <w:r>
        <w:rPr>
          <w:vertAlign w:val="subscript"/>
        </w:rPr>
        <w:t>b</w:t>
      </w:r>
      <w:r>
        <w:t xml:space="preserve"> – liczba punktów oferty badanej </w:t>
      </w:r>
    </w:p>
    <w:p w14:paraId="56B5EE0A" w14:textId="77777777" w:rsidR="008D0DE9" w:rsidRDefault="00265D1C" w:rsidP="0008325E">
      <w:pPr>
        <w:spacing w:after="0" w:line="360" w:lineRule="auto"/>
        <w:ind w:left="985"/>
      </w:pPr>
      <w:proofErr w:type="spellStart"/>
      <w:r>
        <w:t>C</w:t>
      </w:r>
      <w:r>
        <w:rPr>
          <w:vertAlign w:val="subscript"/>
        </w:rPr>
        <w:t>b</w:t>
      </w:r>
      <w:proofErr w:type="spellEnd"/>
      <w:r>
        <w:t xml:space="preserve"> – cena łączna oferty badanej </w:t>
      </w:r>
    </w:p>
    <w:p w14:paraId="1C79EB93" w14:textId="77777777" w:rsidR="008D0DE9" w:rsidRDefault="00265D1C" w:rsidP="0008325E">
      <w:pPr>
        <w:spacing w:after="0" w:line="360" w:lineRule="auto"/>
        <w:ind w:left="985"/>
      </w:pPr>
      <w:proofErr w:type="spellStart"/>
      <w:r>
        <w:t>C</w:t>
      </w:r>
      <w:r>
        <w:rPr>
          <w:vertAlign w:val="subscript"/>
        </w:rPr>
        <w:t>n</w:t>
      </w:r>
      <w:proofErr w:type="spellEnd"/>
      <w:r>
        <w:t xml:space="preserve"> – cena łączna oferty najkorzystniejszej </w:t>
      </w:r>
    </w:p>
    <w:p w14:paraId="0C4F1623" w14:textId="77777777" w:rsidR="008D0DE9" w:rsidRDefault="00265D1C" w:rsidP="0008325E">
      <w:pPr>
        <w:numPr>
          <w:ilvl w:val="0"/>
          <w:numId w:val="5"/>
        </w:numPr>
        <w:spacing w:after="0" w:line="360" w:lineRule="auto"/>
        <w:ind w:hanging="360"/>
      </w:pPr>
      <w:r>
        <w:t xml:space="preserve">Wynik punktacji zostanie zaokrąglony do 2 miejsc po przecinku. </w:t>
      </w:r>
    </w:p>
    <w:p w14:paraId="10871EDD" w14:textId="77777777" w:rsidR="0049753D" w:rsidRDefault="0049753D" w:rsidP="0049753D">
      <w:pPr>
        <w:spacing w:after="0" w:line="360" w:lineRule="auto"/>
        <w:ind w:left="960" w:firstLine="0"/>
      </w:pPr>
    </w:p>
    <w:p w14:paraId="5110E4E0" w14:textId="77777777" w:rsidR="008D0DE9" w:rsidRDefault="00265D1C" w:rsidP="00427E57">
      <w:pPr>
        <w:pStyle w:val="Nagwek1"/>
        <w:tabs>
          <w:tab w:val="center" w:pos="1778"/>
        </w:tabs>
        <w:spacing w:line="360" w:lineRule="auto"/>
        <w:ind w:left="0" w:firstLine="0"/>
      </w:pPr>
      <w:r>
        <w:lastRenderedPageBreak/>
        <w:t xml:space="preserve">VII. </w:t>
      </w:r>
      <w:r>
        <w:tab/>
        <w:t xml:space="preserve">Informacje dodatkowe </w:t>
      </w:r>
    </w:p>
    <w:p w14:paraId="10294D01" w14:textId="77777777" w:rsidR="00C6182D" w:rsidRPr="004E050C" w:rsidRDefault="00C6182D" w:rsidP="0008325E">
      <w:pPr>
        <w:pStyle w:val="Akapitzlist"/>
        <w:numPr>
          <w:ilvl w:val="0"/>
          <w:numId w:val="6"/>
        </w:numPr>
        <w:spacing w:after="0" w:line="360" w:lineRule="auto"/>
        <w:ind w:hanging="393"/>
        <w:contextualSpacing w:val="0"/>
      </w:pPr>
      <w:r w:rsidRPr="004E050C">
        <w:t>Zamawiający informuje, że zastosuje odwróconą ocenę ofert, o której mowa w § 28 Regulaminu.</w:t>
      </w:r>
    </w:p>
    <w:p w14:paraId="1B7BDADC" w14:textId="77777777" w:rsidR="008D0DE9" w:rsidRDefault="00265D1C" w:rsidP="0008325E">
      <w:pPr>
        <w:numPr>
          <w:ilvl w:val="0"/>
          <w:numId w:val="6"/>
        </w:numPr>
        <w:spacing w:after="0" w:line="360" w:lineRule="auto"/>
        <w:ind w:hanging="360"/>
      </w:pPr>
      <w:r>
        <w:t xml:space="preserve">Termin związania ofertą wynosi 60 dni kalendarzowych i rozpoczyna się wraz z upływem terminu składania ofert. </w:t>
      </w:r>
    </w:p>
    <w:p w14:paraId="6D8D14FB" w14:textId="55C48BAD" w:rsidR="008D0DE9" w:rsidRDefault="00495AB9" w:rsidP="0008325E">
      <w:pPr>
        <w:numPr>
          <w:ilvl w:val="0"/>
          <w:numId w:val="6"/>
        </w:numPr>
        <w:spacing w:after="0" w:line="360" w:lineRule="auto"/>
        <w:ind w:hanging="360"/>
      </w:pPr>
      <w:r w:rsidRPr="005A55E3">
        <w:rPr>
          <w:bCs/>
        </w:rPr>
        <w:t>Zapłata Wynagrodzenia nastąpi po całkowitym wykonaniu Usługi na podstawie wystawionej faktury - przelewem na rachunek bankowy Wykonawcy wskazany na prawidłowo wystawionej fakturze w terminie 30 dni kalendarzowych od dnia jej dostarczenia</w:t>
      </w:r>
      <w:r w:rsidR="00265D1C">
        <w:t xml:space="preserve">. </w:t>
      </w:r>
      <w:r>
        <w:t xml:space="preserve"> </w:t>
      </w:r>
      <w:r w:rsidRPr="005A55E3">
        <w:rPr>
          <w:bCs/>
        </w:rPr>
        <w:t xml:space="preserve">Płatność za wykonaną usługę </w:t>
      </w:r>
      <w:r>
        <w:rPr>
          <w:bCs/>
        </w:rPr>
        <w:t xml:space="preserve">nastąpi </w:t>
      </w:r>
      <w:r w:rsidRPr="005A55E3">
        <w:rPr>
          <w:bCs/>
        </w:rPr>
        <w:t xml:space="preserve">na podstawie </w:t>
      </w:r>
      <w:r w:rsidR="0049753D">
        <w:rPr>
          <w:bCs/>
        </w:rPr>
        <w:t xml:space="preserve">podpisanego protokołu odbioru końcowego, stanowiącego </w:t>
      </w:r>
      <w:r w:rsidR="0049753D" w:rsidRPr="009E5733">
        <w:rPr>
          <w:b/>
        </w:rPr>
        <w:t xml:space="preserve">Załącznik nr </w:t>
      </w:r>
      <w:r w:rsidR="009E5733" w:rsidRPr="009E5733">
        <w:rPr>
          <w:b/>
        </w:rPr>
        <w:t>7</w:t>
      </w:r>
      <w:r w:rsidR="009E5733">
        <w:rPr>
          <w:bCs/>
        </w:rPr>
        <w:t xml:space="preserve"> do Informacji o Postępowaniu</w:t>
      </w:r>
      <w:r>
        <w:rPr>
          <w:bCs/>
        </w:rPr>
        <w:t>.</w:t>
      </w:r>
    </w:p>
    <w:p w14:paraId="49E3A4B9" w14:textId="77777777" w:rsidR="00063DAF" w:rsidRPr="00776421" w:rsidRDefault="00063DAF" w:rsidP="00063DAF">
      <w:pPr>
        <w:pStyle w:val="Akapitzlist"/>
        <w:numPr>
          <w:ilvl w:val="0"/>
          <w:numId w:val="6"/>
        </w:numPr>
        <w:spacing w:after="0" w:line="360" w:lineRule="auto"/>
        <w:ind w:hanging="425"/>
        <w:rPr>
          <w:i/>
        </w:rPr>
      </w:pPr>
      <w:r w:rsidRPr="00776421">
        <w:t xml:space="preserve">Faktury wystawiane będą na: </w:t>
      </w:r>
    </w:p>
    <w:p w14:paraId="3D3335F5" w14:textId="77777777" w:rsidR="00063DAF" w:rsidRPr="00776421" w:rsidRDefault="00063DAF" w:rsidP="00E97BDB">
      <w:pPr>
        <w:spacing w:after="0" w:line="360" w:lineRule="auto"/>
        <w:ind w:left="993"/>
        <w:rPr>
          <w:b/>
        </w:rPr>
      </w:pPr>
      <w:r w:rsidRPr="00776421">
        <w:rPr>
          <w:b/>
        </w:rPr>
        <w:t>PKP Polskie Linie Kolejowe S.A. Zakład Linii Kolejowych w Opolu,</w:t>
      </w:r>
    </w:p>
    <w:p w14:paraId="70A9CF4B" w14:textId="77777777" w:rsidR="00063DAF" w:rsidRPr="00776421" w:rsidRDefault="00063DAF" w:rsidP="00E97BDB">
      <w:pPr>
        <w:spacing w:after="0" w:line="360" w:lineRule="auto"/>
        <w:ind w:left="993"/>
        <w:rPr>
          <w:b/>
        </w:rPr>
      </w:pPr>
      <w:r w:rsidRPr="00776421">
        <w:rPr>
          <w:b/>
        </w:rPr>
        <w:t>ul. Ks. Jana Dobrego 1, 45-090 Opole</w:t>
      </w:r>
    </w:p>
    <w:p w14:paraId="3D82618A" w14:textId="77777777" w:rsidR="00063DAF" w:rsidRPr="00776421" w:rsidRDefault="00063DAF" w:rsidP="00E97BDB">
      <w:pPr>
        <w:spacing w:after="0" w:line="360" w:lineRule="auto"/>
        <w:ind w:left="993"/>
      </w:pPr>
      <w:r w:rsidRPr="00776421">
        <w:t>i wysyłane niezwłocznie na adres:</w:t>
      </w:r>
    </w:p>
    <w:p w14:paraId="4DE4B72F" w14:textId="77777777" w:rsidR="00063DAF" w:rsidRPr="00776421" w:rsidRDefault="00063DAF" w:rsidP="00E97BDB">
      <w:pPr>
        <w:spacing w:after="0" w:line="360" w:lineRule="auto"/>
        <w:ind w:left="993"/>
        <w:rPr>
          <w:b/>
        </w:rPr>
      </w:pPr>
      <w:r w:rsidRPr="00776421">
        <w:rPr>
          <w:b/>
        </w:rPr>
        <w:t xml:space="preserve">PKP Polskie Linie Kolejowe S.A. </w:t>
      </w:r>
    </w:p>
    <w:p w14:paraId="5A546DEC" w14:textId="77777777" w:rsidR="00063DAF" w:rsidRPr="00776421" w:rsidRDefault="00063DAF" w:rsidP="00E97BDB">
      <w:pPr>
        <w:spacing w:after="0" w:line="360" w:lineRule="auto"/>
        <w:ind w:left="993"/>
        <w:rPr>
          <w:b/>
        </w:rPr>
      </w:pPr>
      <w:r w:rsidRPr="00776421">
        <w:rPr>
          <w:b/>
        </w:rPr>
        <w:t>Centrala Spółki Biuro Rachunkowości</w:t>
      </w:r>
    </w:p>
    <w:p w14:paraId="7409ED7E" w14:textId="77777777" w:rsidR="00063DAF" w:rsidRPr="00776421" w:rsidRDefault="00063DAF" w:rsidP="00E97BDB">
      <w:pPr>
        <w:spacing w:after="0" w:line="360" w:lineRule="auto"/>
        <w:ind w:left="993"/>
        <w:rPr>
          <w:b/>
        </w:rPr>
      </w:pPr>
      <w:r w:rsidRPr="00776421">
        <w:rPr>
          <w:b/>
        </w:rPr>
        <w:t xml:space="preserve">Wydział OCR i zarządzania elektronicznym obiegiem Faktur </w:t>
      </w:r>
    </w:p>
    <w:p w14:paraId="3BE8F728" w14:textId="77777777" w:rsidR="00063DAF" w:rsidRPr="00776421" w:rsidRDefault="00063DAF" w:rsidP="00E97BDB">
      <w:pPr>
        <w:spacing w:after="0" w:line="360" w:lineRule="auto"/>
        <w:ind w:left="993"/>
        <w:rPr>
          <w:b/>
        </w:rPr>
      </w:pPr>
      <w:r w:rsidRPr="00776421">
        <w:rPr>
          <w:b/>
        </w:rPr>
        <w:t>ul. Targowa 74, 03-734 Warszawa</w:t>
      </w:r>
    </w:p>
    <w:p w14:paraId="07DB0700" w14:textId="5E3CB735" w:rsidR="00C6182D" w:rsidRDefault="00063DAF" w:rsidP="00063DAF">
      <w:pPr>
        <w:spacing w:after="0" w:line="360" w:lineRule="auto"/>
        <w:ind w:left="993"/>
        <w:contextualSpacing/>
        <w:rPr>
          <w:color w:val="FF0000"/>
        </w:rPr>
      </w:pPr>
      <w:r>
        <w:t xml:space="preserve">z dopiskiem „FAKTURA” (Zamawiający zastrzega sobie prawo do zmiany adresu do doręczeń faktur) lub wyśle e-fakturę na adres </w:t>
      </w:r>
      <w:hyperlink r:id="rId11" w:history="1">
        <w:r w:rsidRPr="008A33C4">
          <w:rPr>
            <w:rStyle w:val="Hipercze"/>
          </w:rPr>
          <w:t>efaktura@plk-sa.pl</w:t>
        </w:r>
      </w:hyperlink>
      <w:r>
        <w:t xml:space="preserve">, lub wyśle ustrukturyzowaną fakturę elektroniczną wraz z załącznikami do Zamawiającego za pośrednictwem platformy, o której mowa w ustawie z dnia 9 listopada 2018 r. o elektronicznym fakturowaniu w zamówieniach publicznych, koncesjach na roboty budowlane lub usługi oraz partnerstwie publiczno-prywatnym. Przed wysłaniem pierwszej   e-faktury Wykonawca zobowiązany jest przekazać Zamawiającemu popisane oświadczenie, którego wzór stanowi </w:t>
      </w:r>
      <w:r w:rsidRPr="004E4134">
        <w:rPr>
          <w:b/>
          <w:bCs/>
        </w:rPr>
        <w:t xml:space="preserve">Załącznik nr </w:t>
      </w:r>
      <w:r w:rsidR="00E97BDB">
        <w:rPr>
          <w:b/>
          <w:bCs/>
        </w:rPr>
        <w:t>1</w:t>
      </w:r>
      <w:r>
        <w:t xml:space="preserve"> do</w:t>
      </w:r>
      <w:r w:rsidR="00E97BDB">
        <w:t xml:space="preserve"> OWU</w:t>
      </w:r>
      <w:r>
        <w:t xml:space="preserve">, które zostanie potwierdzone podpisem przez Zamawiającego. W przypadku, gdy w okresie kiedy system </w:t>
      </w:r>
      <w:proofErr w:type="spellStart"/>
      <w:r>
        <w:t>KSeF</w:t>
      </w:r>
      <w:proofErr w:type="spellEnd"/>
      <w:r>
        <w:t xml:space="preserve"> nie jest obligatoryjny Wykonawca chciał dostarczyć faktury poprzez ten system wymagane jest, aby przed dostarczeniem pierwszej ustrukturyzowanej faktury elektronicznej, Wykonawca podpisał i przekazał do potwierdzenia Zamawiającego oświadczenie, którego wzór stanowi </w:t>
      </w:r>
      <w:r w:rsidRPr="00EF2DB7">
        <w:rPr>
          <w:b/>
          <w:bCs/>
        </w:rPr>
        <w:t xml:space="preserve">Załącznik nr </w:t>
      </w:r>
      <w:r w:rsidR="006B3CF4">
        <w:rPr>
          <w:b/>
          <w:bCs/>
        </w:rPr>
        <w:t>2</w:t>
      </w:r>
      <w:r>
        <w:t xml:space="preserve"> do </w:t>
      </w:r>
      <w:r w:rsidR="006B3CF4">
        <w:t>OWU</w:t>
      </w:r>
      <w:r>
        <w:t xml:space="preserve">. W okresie, gdy </w:t>
      </w:r>
      <w:proofErr w:type="spellStart"/>
      <w:r>
        <w:t>KSeF</w:t>
      </w:r>
      <w:proofErr w:type="spellEnd"/>
      <w:r>
        <w:t xml:space="preserve"> jest obligatoryjny nie jest wymagane przekazywanie oświadczenia, o którym mowa w poprzednim zdaniu</w:t>
      </w:r>
      <w:r w:rsidR="00C6182D" w:rsidRPr="005038C1">
        <w:rPr>
          <w:color w:val="FF0000"/>
        </w:rPr>
        <w:t>.</w:t>
      </w:r>
    </w:p>
    <w:p w14:paraId="64F390F2" w14:textId="6C894E89" w:rsidR="006B3CF4" w:rsidRPr="006B3CF4" w:rsidRDefault="006B3CF4" w:rsidP="00494D9A">
      <w:pPr>
        <w:spacing w:after="0" w:line="360" w:lineRule="auto"/>
        <w:ind w:left="993" w:hanging="436"/>
        <w:contextualSpacing/>
        <w:rPr>
          <w:color w:val="000000" w:themeColor="text1"/>
        </w:rPr>
      </w:pPr>
      <w:r w:rsidRPr="006B3CF4">
        <w:rPr>
          <w:color w:val="000000" w:themeColor="text1"/>
        </w:rPr>
        <w:t xml:space="preserve">4a. </w:t>
      </w:r>
      <w:r w:rsidR="00494D9A">
        <w:t xml:space="preserve">Ilekroć zobowiązuje Wykonawcę do przesłania wraz z faktura załączników do faktury a Wykonawca obowiązany do wystawiania faktur ustrukturyzowanych przy użyciu Krajowego </w:t>
      </w:r>
      <w:r w:rsidR="00494D9A">
        <w:lastRenderedPageBreak/>
        <w:t>Systemu e-Faktur (</w:t>
      </w:r>
      <w:proofErr w:type="spellStart"/>
      <w:r w:rsidR="00494D9A">
        <w:t>KSeF</w:t>
      </w:r>
      <w:proofErr w:type="spellEnd"/>
      <w:r w:rsidR="00494D9A">
        <w:t xml:space="preserve">), według swojego wyboru, wyśle załączniki do faktur ustrukturyzowanych, które nie mogą być przesłane w strukturze faktury, papierowo lub elektronicznie do właściwej komórki merytorycznej w jednostce organizacyjnej lub dostarczy załączniki w wersji papierowej na adres: </w:t>
      </w:r>
      <w:r w:rsidR="00494D9A" w:rsidRPr="00150985">
        <w:rPr>
          <w:b/>
          <w:bCs/>
        </w:rPr>
        <w:t>PKP Polskie Linie Kolejowe S.A. centralna Spółki Biuro Rachunkowości Wydział OCR i zarzadzania elektronicznym obiegiem Faktur, ul. Targowa 74, 03-734 Warszawa NIP 113-23-16-427</w:t>
      </w:r>
      <w:r w:rsidR="00494D9A">
        <w:t xml:space="preserve">, z dopiskiem „ZAŁĄCZNIKI DO FAKTURY” (Zamawiający zastrzega sobie prawo do zmiany adresu do doręczeń faktur) lub wyśle załączniki do faktury na adres </w:t>
      </w:r>
      <w:hyperlink r:id="rId12" w:history="1">
        <w:r w:rsidR="00494D9A" w:rsidRPr="008A33C4">
          <w:rPr>
            <w:rStyle w:val="Hipercze"/>
          </w:rPr>
          <w:t>efaktura@plk-sa.pl</w:t>
        </w:r>
      </w:hyperlink>
      <w:r w:rsidR="00494D9A">
        <w:t xml:space="preserve"> podając w tytule wiadomości numer ID </w:t>
      </w:r>
      <w:proofErr w:type="spellStart"/>
      <w:r w:rsidR="00494D9A">
        <w:t>KSeF</w:t>
      </w:r>
      <w:proofErr w:type="spellEnd"/>
      <w:r w:rsidR="00494D9A">
        <w:t xml:space="preserve"> dla danej faktury, której dotyczą, lub wyśle do Zamawiającego załączniki za pośrednictwem platformy, o której mowa w ustawie z dnia 9 listopada 2018 r. o elektronicznym fakturowaniu w zamówieniach publicznych, koncesjach na roboty budowlane lub usługi oraz partnerstwie publiczno-prywatnym.</w:t>
      </w:r>
    </w:p>
    <w:p w14:paraId="78A84AFC" w14:textId="1C8A8CB2" w:rsidR="008D0DE9" w:rsidRDefault="00265D1C" w:rsidP="0008325E">
      <w:pPr>
        <w:pStyle w:val="Akapitzlist"/>
        <w:numPr>
          <w:ilvl w:val="0"/>
          <w:numId w:val="6"/>
        </w:numPr>
        <w:spacing w:after="0" w:line="360" w:lineRule="auto"/>
        <w:ind w:left="993" w:right="-10" w:hanging="535"/>
      </w:pPr>
      <w:r>
        <w:t xml:space="preserve">Ceny jednostkowe określone w </w:t>
      </w:r>
      <w:r w:rsidR="00DD2E99">
        <w:t xml:space="preserve">formularzu cenowym </w:t>
      </w:r>
      <w:r>
        <w:t>są stałe i nie będą podlegać jakimkolwiek</w:t>
      </w:r>
      <w:r w:rsidR="00C6182D">
        <w:t xml:space="preserve"> zmianom, z zastrzeżeniem ust. 7</w:t>
      </w:r>
      <w:r>
        <w:t xml:space="preserve">. Zapłata Wynagrodzenia w pełnej wysokości stanowi należyte wykonanie zobowiązania Zamawiającego, a Wykonawca nie będzie uprawniony do jakiegokolwiek wynagrodzenia uzupełniającego, świadczeń dodatkowych, zwrotu wydatków lub kosztów. </w:t>
      </w:r>
    </w:p>
    <w:p w14:paraId="6B51AA64" w14:textId="77777777" w:rsidR="008D0DE9" w:rsidRDefault="00265D1C" w:rsidP="0008325E">
      <w:pPr>
        <w:numPr>
          <w:ilvl w:val="0"/>
          <w:numId w:val="6"/>
        </w:numPr>
        <w:spacing w:after="0" w:line="360" w:lineRule="auto"/>
        <w:ind w:left="993" w:right="-10" w:hanging="535"/>
      </w:pPr>
      <w:r>
        <w:t xml:space="preserve">W przypadku ustawowej zmiany stawki podatku od towarów i usług VAT kwota brutto </w:t>
      </w:r>
    </w:p>
    <w:p w14:paraId="3702C07B" w14:textId="77777777" w:rsidR="008D0DE9" w:rsidRDefault="00265D1C" w:rsidP="0008325E">
      <w:pPr>
        <w:spacing w:after="0" w:line="360" w:lineRule="auto"/>
        <w:ind w:left="993" w:firstLine="0"/>
      </w:pPr>
      <w:r>
        <w:t xml:space="preserve">Wynagrodzenia podlega automatycznej, odpowiedniej zmianie. Zmiana dotyczy wyłącznie Usług świadczonych po dniu wejścia w życie nowej stawki podatku od towarów i usług VAT. </w:t>
      </w:r>
    </w:p>
    <w:p w14:paraId="7F9EF5C9" w14:textId="5E23478C" w:rsidR="008D0DE9" w:rsidRDefault="00265D1C" w:rsidP="0008325E">
      <w:pPr>
        <w:pStyle w:val="Akapitzlist"/>
        <w:numPr>
          <w:ilvl w:val="0"/>
          <w:numId w:val="6"/>
        </w:numPr>
        <w:spacing w:after="0" w:line="360" w:lineRule="auto"/>
        <w:ind w:left="993" w:hanging="535"/>
      </w:pPr>
      <w:r>
        <w:t xml:space="preserve">Odbiór Usług następować będzie protokolarnie przez upoważnionych przedstawicieli Zamawiającego. </w:t>
      </w:r>
    </w:p>
    <w:p w14:paraId="3C33C36B" w14:textId="77777777" w:rsidR="006F7793" w:rsidRPr="004E050C" w:rsidRDefault="006F7793" w:rsidP="0008325E">
      <w:pPr>
        <w:pStyle w:val="Akapitzlist"/>
        <w:numPr>
          <w:ilvl w:val="0"/>
          <w:numId w:val="6"/>
        </w:numPr>
        <w:spacing w:after="0" w:line="360" w:lineRule="auto"/>
        <w:ind w:left="993" w:hanging="535"/>
      </w:pPr>
      <w:r w:rsidRPr="004E050C">
        <w:t>W treści faktur należy wskazać numer Umowy oraz numer zamówienia wystawionego przez Zamawiającego.</w:t>
      </w:r>
    </w:p>
    <w:p w14:paraId="28DCC387" w14:textId="77777777" w:rsidR="006F7793" w:rsidRDefault="006F7793" w:rsidP="0008325E">
      <w:pPr>
        <w:pStyle w:val="Akapitzlist"/>
        <w:numPr>
          <w:ilvl w:val="0"/>
          <w:numId w:val="6"/>
        </w:numPr>
        <w:spacing w:after="0" w:line="360" w:lineRule="auto"/>
        <w:ind w:left="993" w:hanging="535"/>
        <w:contextualSpacing w:val="0"/>
      </w:pPr>
      <w:r w:rsidRPr="004E050C">
        <w:t>Za termin dokonania zapłaty Wynagrodzenia uważa się dzień obciążenia rachunku bankowego płatnika, wskazanego w Zamówieniu.</w:t>
      </w:r>
    </w:p>
    <w:p w14:paraId="3845DBD9" w14:textId="77777777" w:rsidR="008D0DE9" w:rsidRDefault="00265D1C" w:rsidP="0008325E">
      <w:pPr>
        <w:numPr>
          <w:ilvl w:val="0"/>
          <w:numId w:val="6"/>
        </w:numPr>
        <w:spacing w:after="0" w:line="360" w:lineRule="auto"/>
        <w:ind w:left="993" w:hanging="535"/>
      </w:pPr>
      <w:r>
        <w:rPr>
          <w:u w:val="single" w:color="000000"/>
        </w:rPr>
        <w:t>Wszelka komunikacja pomiędzy Zamawiającym a Wykonawcami odbywa się przy pomocy</w:t>
      </w:r>
      <w:r>
        <w:t xml:space="preserve"> </w:t>
      </w:r>
      <w:r>
        <w:rPr>
          <w:u w:val="single" w:color="000000"/>
        </w:rPr>
        <w:t>Platformy Zakupowej za pośrednictwem modułu Korespondencji.</w:t>
      </w:r>
      <w:r>
        <w:t xml:space="preserve"> </w:t>
      </w:r>
    </w:p>
    <w:p w14:paraId="6B0FEA72" w14:textId="77777777" w:rsidR="008D0DE9" w:rsidRDefault="00265D1C" w:rsidP="0008325E">
      <w:pPr>
        <w:numPr>
          <w:ilvl w:val="0"/>
          <w:numId w:val="6"/>
        </w:numPr>
        <w:spacing w:after="0" w:line="360" w:lineRule="auto"/>
        <w:ind w:left="993" w:hanging="535"/>
      </w:pPr>
      <w:r>
        <w:t xml:space="preserve">Pod adresem: </w:t>
      </w:r>
      <w:hyperlink r:id="rId13">
        <w:r>
          <w:t>https://platformazakupowa.plk</w:t>
        </w:r>
      </w:hyperlink>
      <w:hyperlink r:id="rId14">
        <w:r>
          <w:t>-</w:t>
        </w:r>
      </w:hyperlink>
      <w:hyperlink r:id="rId15">
        <w:r>
          <w:t>sa.pl</w:t>
        </w:r>
      </w:hyperlink>
      <w:hyperlink r:id="rId16">
        <w:r>
          <w:t xml:space="preserve"> </w:t>
        </w:r>
      </w:hyperlink>
      <w:r>
        <w:t>w zakładce Regulacje i procedury procesu zakupowego jest dostępny Podręcznik dla Wykonawców opisujący sposób korzystania z Platformy Zakupowej. Wykonawca może również skorzystać z pomocy technicznej dostępnej pod nr tel.: 48 22 576 87 56 e-mail: pomoc-pz2@</w:t>
      </w:r>
      <w:r w:rsidR="001945FA">
        <w:t>marketplanet.pl w </w:t>
      </w:r>
      <w:r>
        <w:t>dni robocze od poniedziałku do piątku w godz. 8:00 – 16:00</w:t>
      </w:r>
      <w:r w:rsidR="001945FA">
        <w:t>.</w:t>
      </w:r>
      <w:r>
        <w:t xml:space="preserve"> </w:t>
      </w:r>
    </w:p>
    <w:p w14:paraId="5CA216B7" w14:textId="7FD06C74" w:rsidR="008D0DE9" w:rsidRDefault="00265D1C" w:rsidP="0008325E">
      <w:pPr>
        <w:numPr>
          <w:ilvl w:val="0"/>
          <w:numId w:val="6"/>
        </w:numPr>
        <w:spacing w:after="0" w:line="360" w:lineRule="auto"/>
        <w:ind w:left="993" w:hanging="535"/>
      </w:pPr>
      <w:r>
        <w:lastRenderedPageBreak/>
        <w:t xml:space="preserve">Do realizacji zamówienia zastosowanie będą miały Ogólne Warunki Umowy stanowiące </w:t>
      </w:r>
      <w:r w:rsidRPr="00696B35">
        <w:rPr>
          <w:b/>
          <w:color w:val="auto"/>
        </w:rPr>
        <w:t xml:space="preserve">Załącznik nr </w:t>
      </w:r>
      <w:r w:rsidR="00696B35" w:rsidRPr="00696B35">
        <w:rPr>
          <w:b/>
          <w:color w:val="auto"/>
        </w:rPr>
        <w:t>1</w:t>
      </w:r>
      <w:r w:rsidRPr="00696B35">
        <w:rPr>
          <w:color w:val="auto"/>
        </w:rPr>
        <w:t xml:space="preserve"> </w:t>
      </w:r>
      <w:r>
        <w:t xml:space="preserve">do </w:t>
      </w:r>
      <w:r w:rsidR="00696B35">
        <w:t>Z</w:t>
      </w:r>
      <w:r w:rsidR="00E91678">
        <w:t>amówienia</w:t>
      </w:r>
      <w:r w:rsidR="00696B35">
        <w:t>.</w:t>
      </w:r>
      <w:r>
        <w:t xml:space="preserve">  </w:t>
      </w:r>
    </w:p>
    <w:p w14:paraId="4620A71C" w14:textId="110FB2E5" w:rsidR="00A3237E" w:rsidRPr="0070484B" w:rsidRDefault="00265D1C" w:rsidP="0070484B">
      <w:pPr>
        <w:numPr>
          <w:ilvl w:val="0"/>
          <w:numId w:val="6"/>
        </w:numPr>
        <w:spacing w:after="0" w:line="360" w:lineRule="auto"/>
        <w:ind w:left="993" w:hanging="535"/>
      </w:pPr>
      <w:r>
        <w:t xml:space="preserve">Składając ofertę w postępowaniu Wykonawca tym samym oświadcza, że zapoznał się z Klauzulą informacyjną RODO stanowiącą </w:t>
      </w:r>
      <w:r w:rsidR="00427E57">
        <w:rPr>
          <w:b/>
        </w:rPr>
        <w:t xml:space="preserve">Załącznik nr </w:t>
      </w:r>
      <w:r w:rsidR="00E91678">
        <w:rPr>
          <w:b/>
        </w:rPr>
        <w:t xml:space="preserve">10 </w:t>
      </w:r>
      <w:r>
        <w:t xml:space="preserve">do Informacji o postępowaniu oraz zrealizował obowiązek, o którym mowa w ust. 3 tej Klauzuli. </w:t>
      </w:r>
    </w:p>
    <w:p w14:paraId="6DB7C924" w14:textId="77777777" w:rsidR="008D0DE9" w:rsidRDefault="00265D1C" w:rsidP="00427E57">
      <w:pPr>
        <w:spacing w:after="265" w:line="360" w:lineRule="auto"/>
        <w:ind w:left="331" w:firstLine="0"/>
      </w:pPr>
      <w:r>
        <w:rPr>
          <w:b/>
          <w:u w:val="single" w:color="000000"/>
        </w:rPr>
        <w:t>Załączniki:</w:t>
      </w:r>
      <w:r>
        <w:rPr>
          <w:b/>
        </w:rPr>
        <w:t xml:space="preserve"> </w:t>
      </w:r>
    </w:p>
    <w:p w14:paraId="3EAC6077" w14:textId="4D6B9B31" w:rsidR="008D0DE9" w:rsidRDefault="008479BE" w:rsidP="00A60792">
      <w:pPr>
        <w:spacing w:after="0" w:line="360" w:lineRule="auto"/>
        <w:ind w:left="2127" w:hanging="1843"/>
      </w:pPr>
      <w:r>
        <w:rPr>
          <w:b/>
        </w:rPr>
        <w:t xml:space="preserve"> </w:t>
      </w:r>
      <w:r w:rsidR="00265D1C" w:rsidRPr="00A65967">
        <w:rPr>
          <w:b/>
        </w:rPr>
        <w:t>Załącznik nr 1</w:t>
      </w:r>
      <w:r w:rsidR="00265D1C">
        <w:t xml:space="preserve"> – Opis Przedmiotu Zamówienia </w:t>
      </w:r>
      <w:r>
        <w:t>wraz z</w:t>
      </w:r>
      <w:r w:rsidR="00361C14">
        <w:t xml:space="preserve"> Przedmiarem Robót </w:t>
      </w:r>
      <w:r>
        <w:t xml:space="preserve">, stanowiącym załącznik </w:t>
      </w:r>
      <w:r w:rsidR="00FB2B2B">
        <w:t xml:space="preserve">nr 1 </w:t>
      </w:r>
      <w:r>
        <w:t>do OPZ</w:t>
      </w:r>
      <w:r w:rsidR="00265D1C">
        <w:t xml:space="preserve"> </w:t>
      </w:r>
      <w:r w:rsidR="00361C14">
        <w:t xml:space="preserve">oraz </w:t>
      </w:r>
      <w:r w:rsidR="00FB2B2B">
        <w:t>etap A, stanowiący załącznik nr 2 do OPZ</w:t>
      </w:r>
    </w:p>
    <w:p w14:paraId="75FD8EC4" w14:textId="1939E908" w:rsidR="00EC0358" w:rsidRDefault="00EC0358" w:rsidP="00A60792">
      <w:pPr>
        <w:spacing w:after="0" w:line="360" w:lineRule="auto"/>
        <w:ind w:left="2127" w:hanging="1796"/>
      </w:pPr>
      <w:r w:rsidRPr="00A65967">
        <w:rPr>
          <w:b/>
        </w:rPr>
        <w:t>Załącznik nr 2</w:t>
      </w:r>
      <w:r w:rsidR="00A65967">
        <w:t xml:space="preserve"> – </w:t>
      </w:r>
      <w:r w:rsidR="008479BE" w:rsidRPr="004E050C">
        <w:t>Oświadczenie o spełnienie warunków udziału w postępowaniu zakupowym, braku podstaw do odrzucenia</w:t>
      </w:r>
    </w:p>
    <w:p w14:paraId="1B5AF7BB" w14:textId="065728FF" w:rsidR="00EC0358" w:rsidRPr="004E050C" w:rsidRDefault="00EC0358" w:rsidP="00A60792">
      <w:pPr>
        <w:pStyle w:val="Akapitzlist"/>
        <w:tabs>
          <w:tab w:val="left" w:pos="1843"/>
        </w:tabs>
        <w:spacing w:before="120" w:after="0" w:line="360" w:lineRule="auto"/>
        <w:ind w:left="341" w:right="-6"/>
      </w:pPr>
      <w:r w:rsidRPr="00A65967">
        <w:rPr>
          <w:b/>
        </w:rPr>
        <w:t>Załącznik nr 3</w:t>
      </w:r>
      <w:r w:rsidRPr="004E050C">
        <w:t xml:space="preserve"> – </w:t>
      </w:r>
      <w:r w:rsidR="008479BE" w:rsidRPr="004E050C">
        <w:t>Oś</w:t>
      </w:r>
      <w:r w:rsidR="008479BE">
        <w:t xml:space="preserve">wiadczenie o akceptacji zapisów </w:t>
      </w:r>
      <w:r w:rsidR="008479BE" w:rsidRPr="004E050C">
        <w:t>Informacji o Postępowaniu</w:t>
      </w:r>
    </w:p>
    <w:p w14:paraId="0BDE8499" w14:textId="1AAB63E2" w:rsidR="00EC0358" w:rsidRPr="004E050C" w:rsidRDefault="00EC0358" w:rsidP="00A60792">
      <w:pPr>
        <w:pStyle w:val="Akapitzlist"/>
        <w:tabs>
          <w:tab w:val="left" w:pos="1843"/>
        </w:tabs>
        <w:spacing w:before="120" w:after="0" w:line="360" w:lineRule="auto"/>
        <w:ind w:left="2127" w:right="-6" w:hanging="1796"/>
      </w:pPr>
      <w:r w:rsidRPr="00A65967">
        <w:rPr>
          <w:b/>
        </w:rPr>
        <w:t>Załącznik nr 4</w:t>
      </w:r>
      <w:r w:rsidRPr="004E050C">
        <w:t xml:space="preserve"> – </w:t>
      </w:r>
      <w:r w:rsidR="008479BE" w:rsidRPr="004E050C">
        <w:t>Oświadczenie o niepodleganiu wykluczeniu na p</w:t>
      </w:r>
      <w:r w:rsidR="008479BE">
        <w:t>odstawie art. 7 ust. 1 Ustawy z </w:t>
      </w:r>
      <w:r w:rsidR="008479BE" w:rsidRPr="004E050C">
        <w:t>dnia 13 kwietnia 2022 r. o szczególnych rozwiązaniach w zakresie przeciwdziałania wspieraniu agresji na Ukrainę oraz służących ochronie bezpieczeństwa narodowego</w:t>
      </w:r>
    </w:p>
    <w:p w14:paraId="729195E1" w14:textId="7F10116B" w:rsidR="00EC0358" w:rsidRPr="00737555" w:rsidRDefault="00737555" w:rsidP="00422812">
      <w:pPr>
        <w:spacing w:after="0" w:line="360" w:lineRule="auto"/>
        <w:ind w:left="0" w:firstLine="0"/>
        <w:rPr>
          <w:b/>
          <w:sz w:val="28"/>
          <w:szCs w:val="28"/>
        </w:rPr>
      </w:pPr>
      <w:r>
        <w:rPr>
          <w:b/>
        </w:rPr>
        <w:t xml:space="preserve">     </w:t>
      </w:r>
      <w:r w:rsidR="00EC0358" w:rsidRPr="00A65967">
        <w:rPr>
          <w:b/>
        </w:rPr>
        <w:t>Załącznik nr 5</w:t>
      </w:r>
      <w:r w:rsidR="00BC72D5">
        <w:t xml:space="preserve"> </w:t>
      </w:r>
      <w:r w:rsidR="00EC0358" w:rsidRPr="004E050C">
        <w:t xml:space="preserve">– </w:t>
      </w:r>
      <w:r w:rsidR="00AC73A8">
        <w:t xml:space="preserve"> </w:t>
      </w:r>
      <w:r w:rsidRPr="00737555">
        <w:rPr>
          <w:bCs/>
        </w:rPr>
        <w:t xml:space="preserve">Protokół </w:t>
      </w:r>
      <w:r w:rsidR="00155E30">
        <w:rPr>
          <w:bCs/>
        </w:rPr>
        <w:t>przekazania terenu budowy</w:t>
      </w:r>
    </w:p>
    <w:p w14:paraId="562FD0B3" w14:textId="60707FDC" w:rsidR="00EC0358" w:rsidRDefault="00EC0358" w:rsidP="00422812">
      <w:pPr>
        <w:pStyle w:val="Akapitzlist"/>
        <w:tabs>
          <w:tab w:val="left" w:pos="1843"/>
        </w:tabs>
        <w:spacing w:before="120" w:after="0" w:line="360" w:lineRule="auto"/>
        <w:ind w:left="341" w:right="-6"/>
      </w:pPr>
      <w:r w:rsidRPr="00A65967">
        <w:rPr>
          <w:b/>
        </w:rPr>
        <w:t>Załącznik nr 6</w:t>
      </w:r>
      <w:r>
        <w:t xml:space="preserve"> </w:t>
      </w:r>
      <w:r w:rsidRPr="004E050C">
        <w:t xml:space="preserve">– </w:t>
      </w:r>
      <w:r w:rsidR="00AC73A8">
        <w:t xml:space="preserve"> </w:t>
      </w:r>
      <w:r w:rsidR="00155E30">
        <w:t>Protokół odbioru robót zanikających i ulegających zakryciu</w:t>
      </w:r>
    </w:p>
    <w:p w14:paraId="03663587" w14:textId="6351A85F" w:rsidR="00EC0358" w:rsidRDefault="00EC0358" w:rsidP="00A60792">
      <w:pPr>
        <w:pStyle w:val="Akapitzlist"/>
        <w:tabs>
          <w:tab w:val="left" w:pos="1843"/>
        </w:tabs>
        <w:spacing w:before="120" w:after="120" w:line="360" w:lineRule="auto"/>
        <w:ind w:left="341" w:right="-6"/>
      </w:pPr>
      <w:r w:rsidRPr="00A65967">
        <w:rPr>
          <w:b/>
        </w:rPr>
        <w:t>Załącznik nr 7</w:t>
      </w:r>
      <w:r>
        <w:t xml:space="preserve"> </w:t>
      </w:r>
      <w:r w:rsidRPr="004E050C">
        <w:t xml:space="preserve">– </w:t>
      </w:r>
      <w:r w:rsidR="00AC73A8">
        <w:t xml:space="preserve"> </w:t>
      </w:r>
      <w:r w:rsidR="00737555" w:rsidRPr="00737555">
        <w:t xml:space="preserve">Protokół </w:t>
      </w:r>
      <w:r w:rsidR="000E4CD1">
        <w:t>odbioru końcowego</w:t>
      </w:r>
    </w:p>
    <w:p w14:paraId="45B905AA" w14:textId="2A9238F0" w:rsidR="008479BE" w:rsidRDefault="008479BE" w:rsidP="00A60792">
      <w:pPr>
        <w:pStyle w:val="Akapitzlist"/>
        <w:tabs>
          <w:tab w:val="left" w:pos="1843"/>
        </w:tabs>
        <w:spacing w:before="120" w:after="120" w:line="360" w:lineRule="auto"/>
        <w:ind w:left="341" w:right="-6"/>
      </w:pPr>
      <w:r w:rsidRPr="00A65967">
        <w:rPr>
          <w:b/>
        </w:rPr>
        <w:t xml:space="preserve">Załącznik nr </w:t>
      </w:r>
      <w:r>
        <w:rPr>
          <w:b/>
        </w:rPr>
        <w:t xml:space="preserve">8 -  </w:t>
      </w:r>
      <w:r w:rsidR="00AC73A8">
        <w:rPr>
          <w:b/>
        </w:rPr>
        <w:t xml:space="preserve"> </w:t>
      </w:r>
      <w:r w:rsidR="00E67FA9">
        <w:t>Protokół odbioru pogwarancyjnego</w:t>
      </w:r>
    </w:p>
    <w:p w14:paraId="20E5D606" w14:textId="48482E9A" w:rsidR="006F7793" w:rsidRDefault="00737555" w:rsidP="00A60792">
      <w:pPr>
        <w:pStyle w:val="Akapitzlist"/>
        <w:spacing w:before="120" w:after="120" w:line="360" w:lineRule="auto"/>
        <w:ind w:left="284"/>
      </w:pPr>
      <w:r>
        <w:rPr>
          <w:b/>
        </w:rPr>
        <w:t xml:space="preserve"> </w:t>
      </w:r>
      <w:r w:rsidRPr="00A65967">
        <w:rPr>
          <w:b/>
        </w:rPr>
        <w:t xml:space="preserve">Załącznik nr </w:t>
      </w:r>
      <w:r>
        <w:rPr>
          <w:b/>
        </w:rPr>
        <w:t xml:space="preserve">9 -   </w:t>
      </w:r>
      <w:r w:rsidR="00E67FA9">
        <w:t>Wzór Zamówienia</w:t>
      </w:r>
    </w:p>
    <w:p w14:paraId="2BE246D8" w14:textId="54FC24BE" w:rsidR="00E67FA9" w:rsidRDefault="00E67FA9" w:rsidP="00A60792">
      <w:pPr>
        <w:pStyle w:val="Akapitzlist"/>
        <w:spacing w:before="120" w:after="120" w:line="360" w:lineRule="auto"/>
        <w:ind w:left="284"/>
      </w:pPr>
      <w:r>
        <w:rPr>
          <w:b/>
        </w:rPr>
        <w:t xml:space="preserve"> </w:t>
      </w:r>
      <w:r w:rsidRPr="00A65967">
        <w:rPr>
          <w:b/>
        </w:rPr>
        <w:t xml:space="preserve">Załącznik nr </w:t>
      </w:r>
      <w:r w:rsidR="008E0324">
        <w:rPr>
          <w:b/>
        </w:rPr>
        <w:t xml:space="preserve">1 do Wzoru Zamówienia </w:t>
      </w:r>
      <w:r>
        <w:rPr>
          <w:b/>
        </w:rPr>
        <w:t xml:space="preserve"> -   </w:t>
      </w:r>
      <w:r w:rsidR="00FF1E55">
        <w:t>OWU</w:t>
      </w:r>
    </w:p>
    <w:p w14:paraId="1C0D2961" w14:textId="26EF6CFB" w:rsidR="00AE3AEF" w:rsidRDefault="001965AC" w:rsidP="00A60792">
      <w:pPr>
        <w:pStyle w:val="Akapitzlist"/>
        <w:spacing w:before="120" w:after="120" w:line="360" w:lineRule="auto"/>
        <w:ind w:left="284"/>
        <w:rPr>
          <w:bCs/>
        </w:rPr>
      </w:pPr>
      <w:r>
        <w:rPr>
          <w:b/>
        </w:rPr>
        <w:t xml:space="preserve"> </w:t>
      </w:r>
      <w:r w:rsidR="00AE3AEF" w:rsidRPr="00A65967">
        <w:rPr>
          <w:b/>
        </w:rPr>
        <w:t xml:space="preserve">Załącznik nr </w:t>
      </w:r>
      <w:r w:rsidR="00AE3AEF">
        <w:rPr>
          <w:b/>
        </w:rPr>
        <w:t xml:space="preserve">1 do OWU – </w:t>
      </w:r>
      <w:r w:rsidR="00AE3AEF" w:rsidRPr="00AE3AEF">
        <w:rPr>
          <w:bCs/>
        </w:rPr>
        <w:t>Oświadczenie do faktur elektronicznych</w:t>
      </w:r>
    </w:p>
    <w:p w14:paraId="5E0B0AF6" w14:textId="6AFABF20" w:rsidR="0018033F" w:rsidRDefault="0018033F" w:rsidP="00422812">
      <w:pPr>
        <w:pStyle w:val="Akapitzlist"/>
        <w:spacing w:before="120" w:after="120" w:line="360" w:lineRule="auto"/>
        <w:ind w:left="2977" w:hanging="2703"/>
      </w:pPr>
      <w:r>
        <w:rPr>
          <w:b/>
        </w:rPr>
        <w:t xml:space="preserve"> </w:t>
      </w:r>
      <w:r w:rsidRPr="00A65967">
        <w:rPr>
          <w:b/>
        </w:rPr>
        <w:t xml:space="preserve">Załącznik nr </w:t>
      </w:r>
      <w:r>
        <w:rPr>
          <w:b/>
        </w:rPr>
        <w:t xml:space="preserve">2 do OWU - </w:t>
      </w:r>
      <w:r w:rsidR="00422812" w:rsidRPr="00422812">
        <w:rPr>
          <w:bCs/>
        </w:rPr>
        <w:t xml:space="preserve">Oświadczenie o akceptacji przekazywania faktur poprzez system </w:t>
      </w:r>
      <w:proofErr w:type="spellStart"/>
      <w:r w:rsidR="00422812" w:rsidRPr="00422812">
        <w:rPr>
          <w:bCs/>
        </w:rPr>
        <w:t>KSeF</w:t>
      </w:r>
      <w:proofErr w:type="spellEnd"/>
    </w:p>
    <w:p w14:paraId="573C85B7" w14:textId="2AD019DC" w:rsidR="00FF1E55" w:rsidRDefault="001965AC" w:rsidP="00A60792">
      <w:pPr>
        <w:pStyle w:val="Akapitzlist"/>
        <w:spacing w:before="120" w:after="120" w:line="360" w:lineRule="auto"/>
        <w:ind w:left="284"/>
        <w:rPr>
          <w:bCs/>
        </w:rPr>
      </w:pPr>
      <w:r>
        <w:rPr>
          <w:b/>
        </w:rPr>
        <w:t xml:space="preserve"> </w:t>
      </w:r>
      <w:r w:rsidRPr="00A65967">
        <w:rPr>
          <w:b/>
        </w:rPr>
        <w:t xml:space="preserve">Załącznik nr </w:t>
      </w:r>
      <w:r>
        <w:rPr>
          <w:b/>
        </w:rPr>
        <w:t xml:space="preserve">10 -   </w:t>
      </w:r>
      <w:r w:rsidRPr="001965AC">
        <w:rPr>
          <w:bCs/>
        </w:rPr>
        <w:t>Klauzula informacyjna RODO</w:t>
      </w:r>
    </w:p>
    <w:p w14:paraId="25AFD18C" w14:textId="348B9D6C" w:rsidR="00B4210E" w:rsidRDefault="00B4210E" w:rsidP="00A60792">
      <w:pPr>
        <w:pStyle w:val="Akapitzlist"/>
        <w:spacing w:before="120" w:after="120" w:line="360" w:lineRule="auto"/>
        <w:ind w:left="284"/>
        <w:rPr>
          <w:b/>
        </w:rPr>
      </w:pPr>
      <w:r>
        <w:rPr>
          <w:b/>
        </w:rPr>
        <w:t xml:space="preserve"> </w:t>
      </w:r>
      <w:r w:rsidRPr="00A65967">
        <w:rPr>
          <w:b/>
        </w:rPr>
        <w:t xml:space="preserve">Załącznik nr </w:t>
      </w:r>
      <w:r>
        <w:rPr>
          <w:b/>
        </w:rPr>
        <w:t xml:space="preserve">11 – </w:t>
      </w:r>
      <w:r w:rsidR="00E62010">
        <w:rPr>
          <w:b/>
        </w:rPr>
        <w:t xml:space="preserve"> </w:t>
      </w:r>
      <w:r w:rsidRPr="00B4210E">
        <w:rPr>
          <w:bCs/>
        </w:rPr>
        <w:t>Wykaz Robót</w:t>
      </w:r>
    </w:p>
    <w:p w14:paraId="3F5AC45B" w14:textId="6B230D5A" w:rsidR="00B4210E" w:rsidRPr="004E050C" w:rsidRDefault="00B4210E" w:rsidP="00A60792">
      <w:pPr>
        <w:pStyle w:val="Akapitzlist"/>
        <w:spacing w:before="120" w:after="120" w:line="360" w:lineRule="auto"/>
        <w:ind w:left="284"/>
      </w:pPr>
      <w:r>
        <w:rPr>
          <w:b/>
        </w:rPr>
        <w:t xml:space="preserve"> </w:t>
      </w:r>
      <w:r w:rsidRPr="00A65967">
        <w:rPr>
          <w:b/>
        </w:rPr>
        <w:t xml:space="preserve">Załącznik nr </w:t>
      </w:r>
      <w:r>
        <w:rPr>
          <w:b/>
        </w:rPr>
        <w:t xml:space="preserve">12 -  </w:t>
      </w:r>
      <w:r w:rsidR="00E62010">
        <w:rPr>
          <w:b/>
        </w:rPr>
        <w:t xml:space="preserve"> </w:t>
      </w:r>
      <w:r w:rsidR="0018033F" w:rsidRPr="0018033F">
        <w:rPr>
          <w:bCs/>
        </w:rPr>
        <w:t>Oświadczenie dot. wizji lokalnej</w:t>
      </w:r>
      <w:r w:rsidR="00422812">
        <w:rPr>
          <w:bCs/>
        </w:rPr>
        <w:t xml:space="preserve"> </w:t>
      </w:r>
    </w:p>
    <w:p w14:paraId="11D4A123" w14:textId="77777777" w:rsidR="00E14AD1" w:rsidRDefault="00E14AD1" w:rsidP="00E62010">
      <w:pPr>
        <w:spacing w:after="0" w:line="360" w:lineRule="auto"/>
        <w:ind w:left="0" w:firstLine="0"/>
      </w:pPr>
    </w:p>
    <w:p w14:paraId="34575C58" w14:textId="3698E99F" w:rsidR="00E14AD1" w:rsidRDefault="00E14AD1" w:rsidP="00427E57">
      <w:pPr>
        <w:spacing w:after="0" w:line="360" w:lineRule="auto"/>
        <w:ind w:left="331" w:firstLine="0"/>
      </w:pPr>
      <w:r>
        <w:t>UZGADNIAM:</w:t>
      </w:r>
    </w:p>
    <w:p w14:paraId="0197B6DD" w14:textId="77777777" w:rsidR="00E14AD1" w:rsidRDefault="00E14AD1" w:rsidP="00427E57">
      <w:pPr>
        <w:spacing w:after="0" w:line="360" w:lineRule="auto"/>
        <w:ind w:left="331" w:firstLine="0"/>
      </w:pPr>
    </w:p>
    <w:p w14:paraId="53569D41" w14:textId="77777777" w:rsidR="00E14AD1" w:rsidRDefault="00E14AD1" w:rsidP="00427E57">
      <w:pPr>
        <w:spacing w:after="0" w:line="360" w:lineRule="auto"/>
        <w:ind w:left="331" w:firstLine="0"/>
      </w:pPr>
    </w:p>
    <w:p w14:paraId="51131F00" w14:textId="77777777" w:rsidR="00E14AD1" w:rsidRDefault="00E14AD1" w:rsidP="00427E57">
      <w:pPr>
        <w:spacing w:after="0" w:line="360" w:lineRule="auto"/>
        <w:ind w:left="331" w:firstLine="0"/>
      </w:pPr>
    </w:p>
    <w:p w14:paraId="3E3EF26A" w14:textId="68462D4C" w:rsidR="00E14AD1" w:rsidRDefault="00E14AD1" w:rsidP="00427E57">
      <w:pPr>
        <w:spacing w:after="0" w:line="360" w:lineRule="auto"/>
        <w:ind w:left="331" w:firstLine="0"/>
      </w:pPr>
      <w:r>
        <w:t>____________________________________</w:t>
      </w:r>
    </w:p>
    <w:sectPr w:rsidR="00E14AD1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2010" w:right="1126" w:bottom="1519" w:left="946" w:header="708" w:footer="7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1E00BE" w14:textId="77777777" w:rsidR="0035522E" w:rsidRDefault="0035522E">
      <w:pPr>
        <w:spacing w:after="0" w:line="240" w:lineRule="auto"/>
      </w:pPr>
      <w:r>
        <w:separator/>
      </w:r>
    </w:p>
  </w:endnote>
  <w:endnote w:type="continuationSeparator" w:id="0">
    <w:p w14:paraId="03C1CDCE" w14:textId="77777777" w:rsidR="0035522E" w:rsidRDefault="00355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1D833" w14:textId="77777777" w:rsidR="00876485" w:rsidRDefault="00876485">
    <w:pPr>
      <w:spacing w:after="13" w:line="259" w:lineRule="auto"/>
      <w:ind w:left="0" w:right="2" w:firstLine="0"/>
      <w:jc w:val="right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  \* MERGEFORMAT ">
      <w:r w:rsidR="001945FA">
        <w:rPr>
          <w:noProof/>
        </w:rPr>
        <w:t>7</w:t>
      </w:r>
    </w:fldSimple>
    <w:r>
      <w:rPr>
        <w:rFonts w:ascii="Calibri" w:eastAsia="Calibri" w:hAnsi="Calibri" w:cs="Calibri"/>
      </w:rPr>
      <w:t xml:space="preserve"> </w:t>
    </w:r>
  </w:p>
  <w:p w14:paraId="3DDFFDC9" w14:textId="77777777" w:rsidR="00876485" w:rsidRDefault="00876485">
    <w:pPr>
      <w:spacing w:after="0" w:line="259" w:lineRule="auto"/>
      <w:ind w:left="-662" w:firstLine="0"/>
    </w:pPr>
    <w:r>
      <w:rPr>
        <w:i/>
      </w:rPr>
      <w:t xml:space="preserve"> Informacje o postępowaniu w 1.0 </w:t>
    </w:r>
  </w:p>
  <w:p w14:paraId="5517D92A" w14:textId="77777777" w:rsidR="00876485" w:rsidRDefault="00876485">
    <w:pPr>
      <w:spacing w:after="0" w:line="259" w:lineRule="auto"/>
      <w:ind w:left="331" w:firstLine="0"/>
    </w:pP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0534B" w14:textId="77777777" w:rsidR="00876485" w:rsidRDefault="00876485">
    <w:pPr>
      <w:spacing w:after="13" w:line="259" w:lineRule="auto"/>
      <w:ind w:left="0" w:right="2" w:firstLine="0"/>
      <w:jc w:val="right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E83C63">
      <w:rPr>
        <w:noProof/>
      </w:rPr>
      <w:t>6</w:t>
    </w:r>
    <w:r>
      <w:fldChar w:fldCharType="end"/>
    </w:r>
    <w:r>
      <w:t xml:space="preserve"> z </w:t>
    </w:r>
    <w:fldSimple w:instr=" NUMPAGES   \* MERGEFORMAT ">
      <w:r w:rsidR="00E83C63">
        <w:rPr>
          <w:noProof/>
        </w:rPr>
        <w:t>7</w:t>
      </w:r>
    </w:fldSimple>
    <w:r>
      <w:rPr>
        <w:rFonts w:ascii="Calibri" w:eastAsia="Calibri" w:hAnsi="Calibri" w:cs="Calibri"/>
      </w:rPr>
      <w:t xml:space="preserve"> </w:t>
    </w:r>
  </w:p>
  <w:p w14:paraId="21D82D61" w14:textId="77777777" w:rsidR="00876485" w:rsidRDefault="00876485">
    <w:pPr>
      <w:spacing w:after="0" w:line="259" w:lineRule="auto"/>
      <w:ind w:left="-662" w:firstLine="0"/>
    </w:pPr>
    <w:r>
      <w:rPr>
        <w:i/>
      </w:rPr>
      <w:t xml:space="preserve"> Informacje o postępowaniu w 1.0 </w:t>
    </w:r>
  </w:p>
  <w:p w14:paraId="7D51A080" w14:textId="77777777" w:rsidR="00876485" w:rsidRDefault="00876485">
    <w:pPr>
      <w:spacing w:after="0" w:line="259" w:lineRule="auto"/>
      <w:ind w:left="331" w:firstLine="0"/>
    </w:pPr>
    <w:r>
      <w:rPr>
        <w:rFonts w:ascii="Calibri" w:eastAsia="Calibri" w:hAnsi="Calibri" w:cs="Calibr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22305" w14:textId="77777777" w:rsidR="00876485" w:rsidRDefault="00876485">
    <w:pPr>
      <w:spacing w:after="13" w:line="259" w:lineRule="auto"/>
      <w:ind w:left="0" w:right="2" w:firstLine="0"/>
      <w:jc w:val="right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  \* MERGEFORMAT ">
      <w:r w:rsidR="001945FA">
        <w:rPr>
          <w:noProof/>
        </w:rPr>
        <w:t>7</w:t>
      </w:r>
    </w:fldSimple>
    <w:r>
      <w:rPr>
        <w:rFonts w:ascii="Calibri" w:eastAsia="Calibri" w:hAnsi="Calibri" w:cs="Calibri"/>
      </w:rPr>
      <w:t xml:space="preserve"> </w:t>
    </w:r>
  </w:p>
  <w:p w14:paraId="4556365B" w14:textId="77777777" w:rsidR="00876485" w:rsidRDefault="00876485">
    <w:pPr>
      <w:spacing w:after="0" w:line="259" w:lineRule="auto"/>
      <w:ind w:left="-662" w:firstLine="0"/>
    </w:pPr>
    <w:r>
      <w:rPr>
        <w:i/>
      </w:rPr>
      <w:t xml:space="preserve"> Informacje o postępowaniu w 1.0 </w:t>
    </w:r>
  </w:p>
  <w:p w14:paraId="17701C19" w14:textId="77777777" w:rsidR="00876485" w:rsidRDefault="00876485">
    <w:pPr>
      <w:spacing w:after="0" w:line="259" w:lineRule="auto"/>
      <w:ind w:left="331" w:firstLine="0"/>
    </w:pP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9C792C" w14:textId="77777777" w:rsidR="0035522E" w:rsidRDefault="0035522E">
      <w:pPr>
        <w:spacing w:after="0" w:line="240" w:lineRule="auto"/>
      </w:pPr>
      <w:r>
        <w:separator/>
      </w:r>
    </w:p>
  </w:footnote>
  <w:footnote w:type="continuationSeparator" w:id="0">
    <w:p w14:paraId="5A5A0E79" w14:textId="77777777" w:rsidR="0035522E" w:rsidRDefault="003552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EB799" w14:textId="77777777" w:rsidR="00876485" w:rsidRDefault="00876485">
    <w:pPr>
      <w:spacing w:after="0" w:line="259" w:lineRule="auto"/>
      <w:ind w:left="374" w:firstLine="0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0" wp14:anchorId="08B87557" wp14:editId="277A4461">
          <wp:simplePos x="0" y="0"/>
          <wp:positionH relativeFrom="page">
            <wp:posOffset>2225294</wp:posOffset>
          </wp:positionH>
          <wp:positionV relativeFrom="page">
            <wp:posOffset>449580</wp:posOffset>
          </wp:positionV>
          <wp:extent cx="3200400" cy="822960"/>
          <wp:effectExtent l="0" t="0" r="0" b="0"/>
          <wp:wrapSquare wrapText="bothSides"/>
          <wp:docPr id="18" name="Picture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200400" cy="822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D798C" w14:textId="77777777" w:rsidR="00876485" w:rsidRDefault="00876485">
    <w:pPr>
      <w:spacing w:after="0" w:line="259" w:lineRule="auto"/>
      <w:ind w:left="374" w:firstLine="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0" wp14:anchorId="189DF271" wp14:editId="7E6A8B2D">
          <wp:simplePos x="0" y="0"/>
          <wp:positionH relativeFrom="page">
            <wp:posOffset>2225294</wp:posOffset>
          </wp:positionH>
          <wp:positionV relativeFrom="page">
            <wp:posOffset>449580</wp:posOffset>
          </wp:positionV>
          <wp:extent cx="3200400" cy="822960"/>
          <wp:effectExtent l="0" t="0" r="0" b="0"/>
          <wp:wrapSquare wrapText="bothSides"/>
          <wp:docPr id="1" name="Picture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200400" cy="822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FC4F6" w14:textId="77777777" w:rsidR="00876485" w:rsidRDefault="00876485">
    <w:pPr>
      <w:spacing w:after="0" w:line="259" w:lineRule="auto"/>
      <w:ind w:left="374" w:firstLine="0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0" wp14:anchorId="586A2B0B" wp14:editId="7C021BD6">
          <wp:simplePos x="0" y="0"/>
          <wp:positionH relativeFrom="page">
            <wp:posOffset>2225294</wp:posOffset>
          </wp:positionH>
          <wp:positionV relativeFrom="page">
            <wp:posOffset>449580</wp:posOffset>
          </wp:positionV>
          <wp:extent cx="3200400" cy="822960"/>
          <wp:effectExtent l="0" t="0" r="0" b="0"/>
          <wp:wrapSquare wrapText="bothSides"/>
          <wp:docPr id="2" name="Picture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200400" cy="822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6"/>
    <w:multiLevelType w:val="multilevel"/>
    <w:tmpl w:val="0C243108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hAnsi="Arial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0" w:firstLine="0"/>
      </w:pPr>
    </w:lvl>
    <w:lvl w:ilvl="5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1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2127"/>
        </w:tabs>
        <w:ind w:left="0" w:firstLine="0"/>
      </w:pPr>
    </w:lvl>
    <w:lvl w:ilvl="2">
      <w:start w:val="1"/>
      <w:numFmt w:val="decimal"/>
      <w:lvlText w:val="%3)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)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)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)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)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)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)"/>
      <w:lvlJc w:val="left"/>
      <w:pPr>
        <w:tabs>
          <w:tab w:val="num" w:pos="2551"/>
        </w:tabs>
        <w:ind w:left="0" w:firstLine="0"/>
      </w:pPr>
    </w:lvl>
  </w:abstractNum>
  <w:abstractNum w:abstractNumId="2" w15:restartNumberingAfterBreak="0">
    <w:nsid w:val="060F1183"/>
    <w:multiLevelType w:val="hybridMultilevel"/>
    <w:tmpl w:val="A81EFBB8"/>
    <w:lvl w:ilvl="0" w:tplc="4BC40992">
      <w:start w:val="1"/>
      <w:numFmt w:val="lowerLetter"/>
      <w:lvlText w:val="%1)"/>
      <w:lvlJc w:val="left"/>
      <w:pPr>
        <w:ind w:left="1065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705E0"/>
    <w:multiLevelType w:val="hybridMultilevel"/>
    <w:tmpl w:val="1952B4FA"/>
    <w:lvl w:ilvl="0" w:tplc="84B46DF2">
      <w:start w:val="1"/>
      <w:numFmt w:val="decimal"/>
      <w:lvlText w:val="%1."/>
      <w:lvlJc w:val="left"/>
      <w:pPr>
        <w:ind w:left="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4922150">
      <w:start w:val="1"/>
      <w:numFmt w:val="lowerLetter"/>
      <w:lvlText w:val="%2"/>
      <w:lvlJc w:val="left"/>
      <w:pPr>
        <w:ind w:left="16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E0EAF6">
      <w:start w:val="1"/>
      <w:numFmt w:val="lowerRoman"/>
      <w:lvlText w:val="%3"/>
      <w:lvlJc w:val="left"/>
      <w:pPr>
        <w:ind w:left="23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A8187E">
      <w:start w:val="1"/>
      <w:numFmt w:val="decimal"/>
      <w:lvlText w:val="%4"/>
      <w:lvlJc w:val="left"/>
      <w:pPr>
        <w:ind w:left="30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224B3C">
      <w:start w:val="1"/>
      <w:numFmt w:val="lowerLetter"/>
      <w:lvlText w:val="%5"/>
      <w:lvlJc w:val="left"/>
      <w:pPr>
        <w:ind w:left="3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B6C0A8">
      <w:start w:val="1"/>
      <w:numFmt w:val="lowerRoman"/>
      <w:lvlText w:val="%6"/>
      <w:lvlJc w:val="left"/>
      <w:pPr>
        <w:ind w:left="45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3B46574">
      <w:start w:val="1"/>
      <w:numFmt w:val="decimal"/>
      <w:lvlText w:val="%7"/>
      <w:lvlJc w:val="left"/>
      <w:pPr>
        <w:ind w:left="5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500618">
      <w:start w:val="1"/>
      <w:numFmt w:val="lowerLetter"/>
      <w:lvlText w:val="%8"/>
      <w:lvlJc w:val="left"/>
      <w:pPr>
        <w:ind w:left="59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74BC8E">
      <w:start w:val="1"/>
      <w:numFmt w:val="lowerRoman"/>
      <w:lvlText w:val="%9"/>
      <w:lvlJc w:val="left"/>
      <w:pPr>
        <w:ind w:left="66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BC54338"/>
    <w:multiLevelType w:val="multilevel"/>
    <w:tmpl w:val="00E4741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5" w15:restartNumberingAfterBreak="0">
    <w:nsid w:val="10F77AB3"/>
    <w:multiLevelType w:val="hybridMultilevel"/>
    <w:tmpl w:val="FD646ABE"/>
    <w:lvl w:ilvl="0" w:tplc="7DBE4502">
      <w:start w:val="1"/>
      <w:numFmt w:val="decimal"/>
      <w:lvlText w:val="%1."/>
      <w:lvlJc w:val="left"/>
      <w:pPr>
        <w:ind w:left="8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06A054">
      <w:start w:val="1"/>
      <w:numFmt w:val="lowerLetter"/>
      <w:lvlText w:val="%2"/>
      <w:lvlJc w:val="left"/>
      <w:pPr>
        <w:ind w:left="16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8A395E">
      <w:start w:val="1"/>
      <w:numFmt w:val="lowerRoman"/>
      <w:lvlText w:val="%3"/>
      <w:lvlJc w:val="left"/>
      <w:pPr>
        <w:ind w:left="23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A23396">
      <w:start w:val="1"/>
      <w:numFmt w:val="decimal"/>
      <w:lvlText w:val="%4"/>
      <w:lvlJc w:val="left"/>
      <w:pPr>
        <w:ind w:left="30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C9CFDD4">
      <w:start w:val="1"/>
      <w:numFmt w:val="lowerLetter"/>
      <w:lvlText w:val="%5"/>
      <w:lvlJc w:val="left"/>
      <w:pPr>
        <w:ind w:left="3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08AE7C8">
      <w:start w:val="1"/>
      <w:numFmt w:val="lowerRoman"/>
      <w:lvlText w:val="%6"/>
      <w:lvlJc w:val="left"/>
      <w:pPr>
        <w:ind w:left="45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9A94D8">
      <w:start w:val="1"/>
      <w:numFmt w:val="decimal"/>
      <w:lvlText w:val="%7"/>
      <w:lvlJc w:val="left"/>
      <w:pPr>
        <w:ind w:left="5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F4B0B8">
      <w:start w:val="1"/>
      <w:numFmt w:val="lowerLetter"/>
      <w:lvlText w:val="%8"/>
      <w:lvlJc w:val="left"/>
      <w:pPr>
        <w:ind w:left="59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CA0058">
      <w:start w:val="1"/>
      <w:numFmt w:val="lowerRoman"/>
      <w:lvlText w:val="%9"/>
      <w:lvlJc w:val="left"/>
      <w:pPr>
        <w:ind w:left="66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2126C68"/>
    <w:multiLevelType w:val="hybridMultilevel"/>
    <w:tmpl w:val="1C3C6C44"/>
    <w:lvl w:ilvl="0" w:tplc="F9643A4C">
      <w:start w:val="1"/>
      <w:numFmt w:val="decimal"/>
      <w:lvlText w:val="%1."/>
      <w:lvlJc w:val="left"/>
      <w:pPr>
        <w:ind w:left="8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308262">
      <w:start w:val="1"/>
      <w:numFmt w:val="lowerLetter"/>
      <w:lvlText w:val="%2"/>
      <w:lvlJc w:val="left"/>
      <w:pPr>
        <w:ind w:left="14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44E154">
      <w:start w:val="1"/>
      <w:numFmt w:val="lowerRoman"/>
      <w:lvlText w:val="%3"/>
      <w:lvlJc w:val="left"/>
      <w:pPr>
        <w:ind w:left="21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B2CEA4">
      <w:start w:val="1"/>
      <w:numFmt w:val="decimal"/>
      <w:lvlText w:val="%4"/>
      <w:lvlJc w:val="left"/>
      <w:pPr>
        <w:ind w:left="28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7AC7ABA">
      <w:start w:val="1"/>
      <w:numFmt w:val="lowerLetter"/>
      <w:lvlText w:val="%5"/>
      <w:lvlJc w:val="left"/>
      <w:pPr>
        <w:ind w:left="35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5161056">
      <w:start w:val="1"/>
      <w:numFmt w:val="lowerRoman"/>
      <w:lvlText w:val="%6"/>
      <w:lvlJc w:val="left"/>
      <w:pPr>
        <w:ind w:left="42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1CE2FD2">
      <w:start w:val="1"/>
      <w:numFmt w:val="decimal"/>
      <w:lvlText w:val="%7"/>
      <w:lvlJc w:val="left"/>
      <w:pPr>
        <w:ind w:left="50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6E0602">
      <w:start w:val="1"/>
      <w:numFmt w:val="lowerLetter"/>
      <w:lvlText w:val="%8"/>
      <w:lvlJc w:val="left"/>
      <w:pPr>
        <w:ind w:left="57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F4F2D6">
      <w:start w:val="1"/>
      <w:numFmt w:val="lowerRoman"/>
      <w:lvlText w:val="%9"/>
      <w:lvlJc w:val="left"/>
      <w:pPr>
        <w:ind w:left="64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365433D"/>
    <w:multiLevelType w:val="hybridMultilevel"/>
    <w:tmpl w:val="7D523B2C"/>
    <w:lvl w:ilvl="0" w:tplc="566E2874">
      <w:start w:val="2"/>
      <w:numFmt w:val="decimal"/>
      <w:lvlText w:val="%1."/>
      <w:lvlJc w:val="left"/>
      <w:pPr>
        <w:ind w:left="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0C6827E">
      <w:start w:val="1"/>
      <w:numFmt w:val="lowerLetter"/>
      <w:lvlText w:val="%2"/>
      <w:lvlJc w:val="left"/>
      <w:pPr>
        <w:ind w:left="16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B25702">
      <w:start w:val="1"/>
      <w:numFmt w:val="lowerRoman"/>
      <w:lvlText w:val="%3"/>
      <w:lvlJc w:val="left"/>
      <w:pPr>
        <w:ind w:left="24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B745380">
      <w:start w:val="1"/>
      <w:numFmt w:val="decimal"/>
      <w:lvlText w:val="%4"/>
      <w:lvlJc w:val="left"/>
      <w:pPr>
        <w:ind w:left="31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5987CCE">
      <w:start w:val="1"/>
      <w:numFmt w:val="lowerLetter"/>
      <w:lvlText w:val="%5"/>
      <w:lvlJc w:val="left"/>
      <w:pPr>
        <w:ind w:left="38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E0938E">
      <w:start w:val="1"/>
      <w:numFmt w:val="lowerRoman"/>
      <w:lvlText w:val="%6"/>
      <w:lvlJc w:val="left"/>
      <w:pPr>
        <w:ind w:left="45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4E1CF2">
      <w:start w:val="1"/>
      <w:numFmt w:val="decimal"/>
      <w:lvlText w:val="%7"/>
      <w:lvlJc w:val="left"/>
      <w:pPr>
        <w:ind w:left="52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8C2958">
      <w:start w:val="1"/>
      <w:numFmt w:val="lowerLetter"/>
      <w:lvlText w:val="%8"/>
      <w:lvlJc w:val="left"/>
      <w:pPr>
        <w:ind w:left="60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81EEE12">
      <w:start w:val="1"/>
      <w:numFmt w:val="lowerRoman"/>
      <w:lvlText w:val="%9"/>
      <w:lvlJc w:val="left"/>
      <w:pPr>
        <w:ind w:left="6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55A18E5"/>
    <w:multiLevelType w:val="hybridMultilevel"/>
    <w:tmpl w:val="92381378"/>
    <w:lvl w:ilvl="0" w:tplc="5582B8B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306557"/>
    <w:multiLevelType w:val="hybridMultilevel"/>
    <w:tmpl w:val="B94C4B90"/>
    <w:lvl w:ilvl="0" w:tplc="78188CC8">
      <w:start w:val="1"/>
      <w:numFmt w:val="decimal"/>
      <w:lvlText w:val="%1."/>
      <w:lvlJc w:val="left"/>
      <w:pPr>
        <w:ind w:left="9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F20B7D8">
      <w:start w:val="1"/>
      <w:numFmt w:val="lowerLetter"/>
      <w:lvlText w:val="%2"/>
      <w:lvlJc w:val="left"/>
      <w:pPr>
        <w:ind w:left="16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0ECD10">
      <w:start w:val="1"/>
      <w:numFmt w:val="lowerRoman"/>
      <w:lvlText w:val="%3"/>
      <w:lvlJc w:val="left"/>
      <w:pPr>
        <w:ind w:left="23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F6B8DC">
      <w:start w:val="1"/>
      <w:numFmt w:val="decimal"/>
      <w:lvlText w:val="%4"/>
      <w:lvlJc w:val="left"/>
      <w:pPr>
        <w:ind w:left="30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720D78">
      <w:start w:val="1"/>
      <w:numFmt w:val="lowerLetter"/>
      <w:lvlText w:val="%5"/>
      <w:lvlJc w:val="left"/>
      <w:pPr>
        <w:ind w:left="3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6A4AAA">
      <w:start w:val="1"/>
      <w:numFmt w:val="lowerRoman"/>
      <w:lvlText w:val="%6"/>
      <w:lvlJc w:val="left"/>
      <w:pPr>
        <w:ind w:left="45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ACD736">
      <w:start w:val="1"/>
      <w:numFmt w:val="decimal"/>
      <w:lvlText w:val="%7"/>
      <w:lvlJc w:val="left"/>
      <w:pPr>
        <w:ind w:left="5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CEC2CDC">
      <w:start w:val="1"/>
      <w:numFmt w:val="lowerLetter"/>
      <w:lvlText w:val="%8"/>
      <w:lvlJc w:val="left"/>
      <w:pPr>
        <w:ind w:left="59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B74B4DA">
      <w:start w:val="1"/>
      <w:numFmt w:val="lowerRoman"/>
      <w:lvlText w:val="%9"/>
      <w:lvlJc w:val="left"/>
      <w:pPr>
        <w:ind w:left="66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6603F3B"/>
    <w:multiLevelType w:val="hybridMultilevel"/>
    <w:tmpl w:val="EF9A91E6"/>
    <w:lvl w:ilvl="0" w:tplc="22D81C6C">
      <w:start w:val="1"/>
      <w:numFmt w:val="decimal"/>
      <w:lvlText w:val="%1)"/>
      <w:lvlJc w:val="left"/>
      <w:pPr>
        <w:ind w:left="13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D7C06"/>
    <w:multiLevelType w:val="multilevel"/>
    <w:tmpl w:val="0C24310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hAnsi="Arial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0" w:firstLine="0"/>
      </w:pPr>
    </w:lvl>
    <w:lvl w:ilvl="5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12" w15:restartNumberingAfterBreak="0">
    <w:nsid w:val="3A825275"/>
    <w:multiLevelType w:val="hybridMultilevel"/>
    <w:tmpl w:val="141E221A"/>
    <w:lvl w:ilvl="0" w:tplc="CC28C9B2">
      <w:start w:val="1"/>
      <w:numFmt w:val="decimal"/>
      <w:lvlText w:val="%1."/>
      <w:lvlJc w:val="left"/>
      <w:pPr>
        <w:ind w:left="644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0D331B0"/>
    <w:multiLevelType w:val="hybridMultilevel"/>
    <w:tmpl w:val="BA54E0A8"/>
    <w:lvl w:ilvl="0" w:tplc="44ECA7D0">
      <w:start w:val="3"/>
      <w:numFmt w:val="decimal"/>
      <w:lvlText w:val="%1."/>
      <w:lvlJc w:val="left"/>
      <w:pPr>
        <w:ind w:left="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4C871E">
      <w:start w:val="1"/>
      <w:numFmt w:val="lowerLetter"/>
      <w:lvlText w:val="%2"/>
      <w:lvlJc w:val="left"/>
      <w:pPr>
        <w:ind w:left="1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2874D0">
      <w:start w:val="1"/>
      <w:numFmt w:val="lowerRoman"/>
      <w:lvlText w:val="%3"/>
      <w:lvlJc w:val="left"/>
      <w:pPr>
        <w:ind w:left="20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7764EAE">
      <w:start w:val="1"/>
      <w:numFmt w:val="decimal"/>
      <w:lvlText w:val="%4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50BBF8">
      <w:start w:val="1"/>
      <w:numFmt w:val="lowerLetter"/>
      <w:lvlText w:val="%5"/>
      <w:lvlJc w:val="left"/>
      <w:pPr>
        <w:ind w:left="35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9F67C8C">
      <w:start w:val="1"/>
      <w:numFmt w:val="lowerRoman"/>
      <w:lvlText w:val="%6"/>
      <w:lvlJc w:val="left"/>
      <w:pPr>
        <w:ind w:left="4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F205F52">
      <w:start w:val="1"/>
      <w:numFmt w:val="decimal"/>
      <w:lvlText w:val="%7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6769DA2">
      <w:start w:val="1"/>
      <w:numFmt w:val="lowerLetter"/>
      <w:lvlText w:val="%8"/>
      <w:lvlJc w:val="left"/>
      <w:pPr>
        <w:ind w:left="56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609B26">
      <w:start w:val="1"/>
      <w:numFmt w:val="lowerRoman"/>
      <w:lvlText w:val="%9"/>
      <w:lvlJc w:val="left"/>
      <w:pPr>
        <w:ind w:left="64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4D435AA"/>
    <w:multiLevelType w:val="hybridMultilevel"/>
    <w:tmpl w:val="93C6840A"/>
    <w:lvl w:ilvl="0" w:tplc="AC04925A">
      <w:start w:val="1"/>
      <w:numFmt w:val="decimal"/>
      <w:lvlText w:val="%1."/>
      <w:lvlJc w:val="left"/>
      <w:pPr>
        <w:ind w:left="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D81C6C">
      <w:start w:val="1"/>
      <w:numFmt w:val="decimal"/>
      <w:lvlText w:val="%2)"/>
      <w:lvlJc w:val="left"/>
      <w:pPr>
        <w:ind w:left="13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81ED00A">
      <w:start w:val="1"/>
      <w:numFmt w:val="lowerRoman"/>
      <w:lvlText w:val="%3"/>
      <w:lvlJc w:val="left"/>
      <w:pPr>
        <w:ind w:left="1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EEF718">
      <w:start w:val="1"/>
      <w:numFmt w:val="decimal"/>
      <w:lvlText w:val="%4"/>
      <w:lvlJc w:val="left"/>
      <w:pPr>
        <w:ind w:left="27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EB2DDFC">
      <w:start w:val="1"/>
      <w:numFmt w:val="lowerLetter"/>
      <w:lvlText w:val="%5"/>
      <w:lvlJc w:val="left"/>
      <w:pPr>
        <w:ind w:left="34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A0A82A">
      <w:start w:val="1"/>
      <w:numFmt w:val="lowerRoman"/>
      <w:lvlText w:val="%6"/>
      <w:lvlJc w:val="left"/>
      <w:pPr>
        <w:ind w:left="4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1480C2">
      <w:start w:val="1"/>
      <w:numFmt w:val="decimal"/>
      <w:lvlText w:val="%7"/>
      <w:lvlJc w:val="left"/>
      <w:pPr>
        <w:ind w:left="48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4586D16">
      <w:start w:val="1"/>
      <w:numFmt w:val="lowerLetter"/>
      <w:lvlText w:val="%8"/>
      <w:lvlJc w:val="left"/>
      <w:pPr>
        <w:ind w:left="5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388872">
      <w:start w:val="1"/>
      <w:numFmt w:val="lowerRoman"/>
      <w:lvlText w:val="%9"/>
      <w:lvlJc w:val="left"/>
      <w:pPr>
        <w:ind w:left="63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C37251E"/>
    <w:multiLevelType w:val="hybridMultilevel"/>
    <w:tmpl w:val="41500CA2"/>
    <w:lvl w:ilvl="0" w:tplc="E93AD2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8CB246E"/>
    <w:multiLevelType w:val="hybridMultilevel"/>
    <w:tmpl w:val="8618CCCC"/>
    <w:lvl w:ilvl="0" w:tplc="13C4C13C">
      <w:start w:val="6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597706"/>
    <w:multiLevelType w:val="hybridMultilevel"/>
    <w:tmpl w:val="EE26E4DC"/>
    <w:lvl w:ilvl="0" w:tplc="8CCE4902">
      <w:start w:val="1"/>
      <w:numFmt w:val="decimal"/>
      <w:lvlText w:val="%1."/>
      <w:lvlJc w:val="left"/>
      <w:pPr>
        <w:ind w:left="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876357A">
      <w:start w:val="1"/>
      <w:numFmt w:val="lowerLetter"/>
      <w:lvlText w:val="%2"/>
      <w:lvlJc w:val="left"/>
      <w:pPr>
        <w:ind w:left="16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8E2B3EE">
      <w:start w:val="1"/>
      <w:numFmt w:val="lowerRoman"/>
      <w:lvlText w:val="%3"/>
      <w:lvlJc w:val="left"/>
      <w:pPr>
        <w:ind w:left="24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042E9B8">
      <w:start w:val="1"/>
      <w:numFmt w:val="decimal"/>
      <w:lvlText w:val="%4"/>
      <w:lvlJc w:val="left"/>
      <w:pPr>
        <w:ind w:left="31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7C7B10">
      <w:start w:val="1"/>
      <w:numFmt w:val="lowerLetter"/>
      <w:lvlText w:val="%5"/>
      <w:lvlJc w:val="left"/>
      <w:pPr>
        <w:ind w:left="38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AA87218">
      <w:start w:val="1"/>
      <w:numFmt w:val="lowerRoman"/>
      <w:lvlText w:val="%6"/>
      <w:lvlJc w:val="left"/>
      <w:pPr>
        <w:ind w:left="45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EB4BC">
      <w:start w:val="1"/>
      <w:numFmt w:val="decimal"/>
      <w:lvlText w:val="%7"/>
      <w:lvlJc w:val="left"/>
      <w:pPr>
        <w:ind w:left="52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00A11C">
      <w:start w:val="1"/>
      <w:numFmt w:val="lowerLetter"/>
      <w:lvlText w:val="%8"/>
      <w:lvlJc w:val="left"/>
      <w:pPr>
        <w:ind w:left="60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D674E6">
      <w:start w:val="1"/>
      <w:numFmt w:val="lowerRoman"/>
      <w:lvlText w:val="%9"/>
      <w:lvlJc w:val="left"/>
      <w:pPr>
        <w:ind w:left="6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0DC6892"/>
    <w:multiLevelType w:val="hybridMultilevel"/>
    <w:tmpl w:val="5FC8D2B0"/>
    <w:lvl w:ilvl="0" w:tplc="F0E63B82">
      <w:start w:val="1"/>
      <w:numFmt w:val="decimal"/>
      <w:lvlText w:val="%1)"/>
      <w:lvlJc w:val="left"/>
      <w:pPr>
        <w:ind w:left="10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9" w15:restartNumberingAfterBreak="0">
    <w:nsid w:val="7C7A2920"/>
    <w:multiLevelType w:val="hybridMultilevel"/>
    <w:tmpl w:val="AA38DACA"/>
    <w:styleLink w:val="WWNum421"/>
    <w:lvl w:ilvl="0" w:tplc="FA4CC8C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215724">
    <w:abstractNumId w:val="5"/>
  </w:num>
  <w:num w:numId="2" w16cid:durableId="251857556">
    <w:abstractNumId w:val="9"/>
  </w:num>
  <w:num w:numId="3" w16cid:durableId="2020279386">
    <w:abstractNumId w:val="14"/>
  </w:num>
  <w:num w:numId="4" w16cid:durableId="1813449310">
    <w:abstractNumId w:val="3"/>
  </w:num>
  <w:num w:numId="5" w16cid:durableId="1089153429">
    <w:abstractNumId w:val="7"/>
  </w:num>
  <w:num w:numId="6" w16cid:durableId="669403739">
    <w:abstractNumId w:val="17"/>
  </w:num>
  <w:num w:numId="7" w16cid:durableId="15431024">
    <w:abstractNumId w:val="6"/>
  </w:num>
  <w:num w:numId="8" w16cid:durableId="294336148">
    <w:abstractNumId w:val="13"/>
  </w:num>
  <w:num w:numId="9" w16cid:durableId="1699815602">
    <w:abstractNumId w:val="12"/>
  </w:num>
  <w:num w:numId="10" w16cid:durableId="549848176">
    <w:abstractNumId w:val="18"/>
  </w:num>
  <w:num w:numId="11" w16cid:durableId="1009561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3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194286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34292444">
    <w:abstractNumId w:val="1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97221050">
    <w:abstractNumId w:val="4"/>
  </w:num>
  <w:num w:numId="15" w16cid:durableId="316301083">
    <w:abstractNumId w:val="10"/>
  </w:num>
  <w:num w:numId="16" w16cid:durableId="586621499">
    <w:abstractNumId w:val="15"/>
  </w:num>
  <w:num w:numId="17" w16cid:durableId="2035155509">
    <w:abstractNumId w:val="2"/>
  </w:num>
  <w:num w:numId="18" w16cid:durableId="1111317795">
    <w:abstractNumId w:val="11"/>
  </w:num>
  <w:num w:numId="19" w16cid:durableId="1049231731">
    <w:abstractNumId w:val="8"/>
  </w:num>
  <w:num w:numId="20" w16cid:durableId="1107427616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1727961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DE9"/>
    <w:rsid w:val="00004692"/>
    <w:rsid w:val="000136E0"/>
    <w:rsid w:val="00020E30"/>
    <w:rsid w:val="00047B4F"/>
    <w:rsid w:val="00054F96"/>
    <w:rsid w:val="00055BF0"/>
    <w:rsid w:val="00063DAF"/>
    <w:rsid w:val="000829E2"/>
    <w:rsid w:val="0008325E"/>
    <w:rsid w:val="0008533E"/>
    <w:rsid w:val="000973F0"/>
    <w:rsid w:val="000B0207"/>
    <w:rsid w:val="000E4CD1"/>
    <w:rsid w:val="000E5DDB"/>
    <w:rsid w:val="00115B13"/>
    <w:rsid w:val="00116BBD"/>
    <w:rsid w:val="00130701"/>
    <w:rsid w:val="00130C4C"/>
    <w:rsid w:val="0013145C"/>
    <w:rsid w:val="001408C3"/>
    <w:rsid w:val="00155E30"/>
    <w:rsid w:val="0018033F"/>
    <w:rsid w:val="001874F8"/>
    <w:rsid w:val="001915D3"/>
    <w:rsid w:val="001945FA"/>
    <w:rsid w:val="001965AC"/>
    <w:rsid w:val="001B1CAC"/>
    <w:rsid w:val="001C45E4"/>
    <w:rsid w:val="001D1CFF"/>
    <w:rsid w:val="001E54AC"/>
    <w:rsid w:val="001F41D1"/>
    <w:rsid w:val="00200F6D"/>
    <w:rsid w:val="00202090"/>
    <w:rsid w:val="00216AF2"/>
    <w:rsid w:val="0022051B"/>
    <w:rsid w:val="00237131"/>
    <w:rsid w:val="00251B4E"/>
    <w:rsid w:val="00265D1C"/>
    <w:rsid w:val="002773D4"/>
    <w:rsid w:val="00297402"/>
    <w:rsid w:val="002A6064"/>
    <w:rsid w:val="002C4A79"/>
    <w:rsid w:val="002D3E40"/>
    <w:rsid w:val="002D6125"/>
    <w:rsid w:val="002F4799"/>
    <w:rsid w:val="003012C2"/>
    <w:rsid w:val="00302816"/>
    <w:rsid w:val="003041D6"/>
    <w:rsid w:val="0032554E"/>
    <w:rsid w:val="00334BDF"/>
    <w:rsid w:val="00335CF9"/>
    <w:rsid w:val="0035522E"/>
    <w:rsid w:val="003571DE"/>
    <w:rsid w:val="00361C14"/>
    <w:rsid w:val="00376CD9"/>
    <w:rsid w:val="003945E2"/>
    <w:rsid w:val="003C0815"/>
    <w:rsid w:val="003D2622"/>
    <w:rsid w:val="003E210B"/>
    <w:rsid w:val="003F6865"/>
    <w:rsid w:val="00400CE6"/>
    <w:rsid w:val="00404D7C"/>
    <w:rsid w:val="00406577"/>
    <w:rsid w:val="0041598D"/>
    <w:rsid w:val="00422812"/>
    <w:rsid w:val="00427E57"/>
    <w:rsid w:val="004312AB"/>
    <w:rsid w:val="00436466"/>
    <w:rsid w:val="00441F47"/>
    <w:rsid w:val="004420E2"/>
    <w:rsid w:val="00494D9A"/>
    <w:rsid w:val="00495AB9"/>
    <w:rsid w:val="0049753D"/>
    <w:rsid w:val="004A010A"/>
    <w:rsid w:val="004A0827"/>
    <w:rsid w:val="004B0172"/>
    <w:rsid w:val="004B71B2"/>
    <w:rsid w:val="004C2042"/>
    <w:rsid w:val="004D1901"/>
    <w:rsid w:val="0050326E"/>
    <w:rsid w:val="005038C1"/>
    <w:rsid w:val="005219D2"/>
    <w:rsid w:val="00522B8A"/>
    <w:rsid w:val="0052795F"/>
    <w:rsid w:val="00542992"/>
    <w:rsid w:val="00551B87"/>
    <w:rsid w:val="00560AB2"/>
    <w:rsid w:val="00572A0A"/>
    <w:rsid w:val="00581FF7"/>
    <w:rsid w:val="005926C1"/>
    <w:rsid w:val="005A1DA6"/>
    <w:rsid w:val="005B2888"/>
    <w:rsid w:val="005C22D9"/>
    <w:rsid w:val="00603624"/>
    <w:rsid w:val="0062186D"/>
    <w:rsid w:val="00641E0C"/>
    <w:rsid w:val="0064442A"/>
    <w:rsid w:val="006466ED"/>
    <w:rsid w:val="006468D0"/>
    <w:rsid w:val="00661DC2"/>
    <w:rsid w:val="00663D57"/>
    <w:rsid w:val="006670CF"/>
    <w:rsid w:val="00677ACE"/>
    <w:rsid w:val="00684EF5"/>
    <w:rsid w:val="00686908"/>
    <w:rsid w:val="00696B35"/>
    <w:rsid w:val="00697BA3"/>
    <w:rsid w:val="006A00B4"/>
    <w:rsid w:val="006B3CF4"/>
    <w:rsid w:val="006B63E3"/>
    <w:rsid w:val="006B6E23"/>
    <w:rsid w:val="006C075B"/>
    <w:rsid w:val="006D2376"/>
    <w:rsid w:val="006F7793"/>
    <w:rsid w:val="0070484B"/>
    <w:rsid w:val="0070678B"/>
    <w:rsid w:val="00724FAA"/>
    <w:rsid w:val="0073030E"/>
    <w:rsid w:val="00737555"/>
    <w:rsid w:val="00750485"/>
    <w:rsid w:val="00761650"/>
    <w:rsid w:val="00772739"/>
    <w:rsid w:val="0077380E"/>
    <w:rsid w:val="00774605"/>
    <w:rsid w:val="00790031"/>
    <w:rsid w:val="00793EA6"/>
    <w:rsid w:val="007D2DE8"/>
    <w:rsid w:val="007D4D90"/>
    <w:rsid w:val="007F4A97"/>
    <w:rsid w:val="008170BF"/>
    <w:rsid w:val="008237DF"/>
    <w:rsid w:val="008479BE"/>
    <w:rsid w:val="008514A8"/>
    <w:rsid w:val="00876485"/>
    <w:rsid w:val="00877C74"/>
    <w:rsid w:val="00893970"/>
    <w:rsid w:val="008A4CC4"/>
    <w:rsid w:val="008C71A9"/>
    <w:rsid w:val="008D0DE9"/>
    <w:rsid w:val="008D7E5D"/>
    <w:rsid w:val="008E0324"/>
    <w:rsid w:val="008E07D1"/>
    <w:rsid w:val="00923926"/>
    <w:rsid w:val="00925C59"/>
    <w:rsid w:val="00940315"/>
    <w:rsid w:val="0097769F"/>
    <w:rsid w:val="009A52D9"/>
    <w:rsid w:val="009A7A98"/>
    <w:rsid w:val="009C00CA"/>
    <w:rsid w:val="009D35D7"/>
    <w:rsid w:val="009E5733"/>
    <w:rsid w:val="009E74BE"/>
    <w:rsid w:val="009F13A1"/>
    <w:rsid w:val="009F28A3"/>
    <w:rsid w:val="00A02B73"/>
    <w:rsid w:val="00A12FCD"/>
    <w:rsid w:val="00A3237E"/>
    <w:rsid w:val="00A457DE"/>
    <w:rsid w:val="00A4604A"/>
    <w:rsid w:val="00A53207"/>
    <w:rsid w:val="00A540F4"/>
    <w:rsid w:val="00A60792"/>
    <w:rsid w:val="00A616A0"/>
    <w:rsid w:val="00A65967"/>
    <w:rsid w:val="00A90C93"/>
    <w:rsid w:val="00AC71FA"/>
    <w:rsid w:val="00AC73A8"/>
    <w:rsid w:val="00AD2C1A"/>
    <w:rsid w:val="00AD755B"/>
    <w:rsid w:val="00AE3AEF"/>
    <w:rsid w:val="00AE3DE7"/>
    <w:rsid w:val="00B056B9"/>
    <w:rsid w:val="00B1081C"/>
    <w:rsid w:val="00B24D0C"/>
    <w:rsid w:val="00B255D2"/>
    <w:rsid w:val="00B4210E"/>
    <w:rsid w:val="00B742D5"/>
    <w:rsid w:val="00BA640A"/>
    <w:rsid w:val="00BA71F2"/>
    <w:rsid w:val="00BB0471"/>
    <w:rsid w:val="00BB138A"/>
    <w:rsid w:val="00BB1ED5"/>
    <w:rsid w:val="00BC72D5"/>
    <w:rsid w:val="00BE3E1C"/>
    <w:rsid w:val="00BE71E4"/>
    <w:rsid w:val="00BF1D4C"/>
    <w:rsid w:val="00C44B03"/>
    <w:rsid w:val="00C469FC"/>
    <w:rsid w:val="00C6182D"/>
    <w:rsid w:val="00C77F23"/>
    <w:rsid w:val="00C94340"/>
    <w:rsid w:val="00CB158A"/>
    <w:rsid w:val="00CB3B8F"/>
    <w:rsid w:val="00CC0049"/>
    <w:rsid w:val="00CC0A68"/>
    <w:rsid w:val="00D50D95"/>
    <w:rsid w:val="00D6472F"/>
    <w:rsid w:val="00D90636"/>
    <w:rsid w:val="00D95BF7"/>
    <w:rsid w:val="00DA79D3"/>
    <w:rsid w:val="00DB07E0"/>
    <w:rsid w:val="00DD2E99"/>
    <w:rsid w:val="00DF2006"/>
    <w:rsid w:val="00DF63B3"/>
    <w:rsid w:val="00E14AD1"/>
    <w:rsid w:val="00E226D2"/>
    <w:rsid w:val="00E255A2"/>
    <w:rsid w:val="00E333B5"/>
    <w:rsid w:val="00E41FA6"/>
    <w:rsid w:val="00E4577A"/>
    <w:rsid w:val="00E60A1E"/>
    <w:rsid w:val="00E62010"/>
    <w:rsid w:val="00E67FA9"/>
    <w:rsid w:val="00E83C63"/>
    <w:rsid w:val="00E84451"/>
    <w:rsid w:val="00E8642F"/>
    <w:rsid w:val="00E908FF"/>
    <w:rsid w:val="00E91678"/>
    <w:rsid w:val="00E92001"/>
    <w:rsid w:val="00E921D4"/>
    <w:rsid w:val="00E93D6A"/>
    <w:rsid w:val="00E97BDB"/>
    <w:rsid w:val="00EA16BE"/>
    <w:rsid w:val="00EC02D8"/>
    <w:rsid w:val="00EC0358"/>
    <w:rsid w:val="00EE4F76"/>
    <w:rsid w:val="00F2489A"/>
    <w:rsid w:val="00F35040"/>
    <w:rsid w:val="00F35350"/>
    <w:rsid w:val="00F3747E"/>
    <w:rsid w:val="00F45F8C"/>
    <w:rsid w:val="00F71E65"/>
    <w:rsid w:val="00F8132C"/>
    <w:rsid w:val="00F832B7"/>
    <w:rsid w:val="00F84AB3"/>
    <w:rsid w:val="00F87839"/>
    <w:rsid w:val="00FB2B2B"/>
    <w:rsid w:val="00FC3DFD"/>
    <w:rsid w:val="00FC4E8B"/>
    <w:rsid w:val="00FD179B"/>
    <w:rsid w:val="00FD1C32"/>
    <w:rsid w:val="00FD2F1E"/>
    <w:rsid w:val="00FD477D"/>
    <w:rsid w:val="00FF1E55"/>
    <w:rsid w:val="00FF22A9"/>
    <w:rsid w:val="00FF3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C356C"/>
  <w15:docId w15:val="{1FB3F606-550B-42DA-A8A1-85222BAD0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29" w:line="263" w:lineRule="auto"/>
      <w:ind w:left="625" w:hanging="10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265"/>
      <w:ind w:left="200" w:hanging="10"/>
      <w:outlineLvl w:val="0"/>
    </w:pPr>
    <w:rPr>
      <w:rFonts w:ascii="Arial" w:eastAsia="Arial" w:hAnsi="Arial" w:cs="Arial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2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normalny,Wypunktowanie"/>
    <w:basedOn w:val="Normalny"/>
    <w:link w:val="AkapitzlistZnak"/>
    <w:uiPriority w:val="34"/>
    <w:qFormat/>
    <w:rsid w:val="00793EA6"/>
    <w:pPr>
      <w:ind w:left="720"/>
      <w:contextualSpacing/>
    </w:p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B056B9"/>
    <w:rPr>
      <w:rFonts w:ascii="Arial" w:eastAsia="Arial" w:hAnsi="Arial" w:cs="Arial"/>
      <w:color w:val="000000"/>
    </w:rPr>
  </w:style>
  <w:style w:type="character" w:styleId="Hipercze">
    <w:name w:val="Hyperlink"/>
    <w:basedOn w:val="Domylnaczcionkaakapitu"/>
    <w:uiPriority w:val="99"/>
    <w:unhideWhenUsed/>
    <w:rsid w:val="00C6182D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3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37E"/>
    <w:rPr>
      <w:rFonts w:ascii="Segoe UI" w:eastAsia="Arial" w:hAnsi="Segoe UI" w:cs="Segoe UI"/>
      <w:color w:val="000000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603624"/>
    <w:rPr>
      <w:b/>
      <w:bCs/>
    </w:rPr>
  </w:style>
  <w:style w:type="paragraph" w:customStyle="1" w:styleId="Default">
    <w:name w:val="Default"/>
    <w:rsid w:val="00BE3E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F4A97"/>
    <w:pPr>
      <w:tabs>
        <w:tab w:val="center" w:pos="4536"/>
        <w:tab w:val="right" w:pos="9072"/>
      </w:tabs>
      <w:spacing w:after="0" w:line="240" w:lineRule="auto"/>
      <w:ind w:left="0" w:firstLine="0"/>
    </w:pPr>
    <w:rPr>
      <w:rFonts w:ascii="Calibri" w:eastAsia="Calibri" w:hAnsi="Calibri" w:cs="Times New Roman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F4A97"/>
    <w:rPr>
      <w:rFonts w:ascii="Calibri" w:eastAsia="Calibri" w:hAnsi="Calibri" w:cs="Times New Roman"/>
      <w:lang w:eastAsia="en-US"/>
    </w:rPr>
  </w:style>
  <w:style w:type="numbering" w:customStyle="1" w:styleId="WWNum421">
    <w:name w:val="WWNum421"/>
    <w:basedOn w:val="Bezlisty"/>
    <w:rsid w:val="00063DAF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k-sa.pl/" TargetMode="External"/><Relationship Id="rId13" Type="http://schemas.openxmlformats.org/officeDocument/2006/relationships/hyperlink" Target="https://platformazakupowa.plk-sa.pl/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https://platformazakupowa.plk-sa.pl/" TargetMode="External"/><Relationship Id="rId12" Type="http://schemas.openxmlformats.org/officeDocument/2006/relationships/hyperlink" Target="mailto:efaktura@plk-sa.pl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platformazakupowa.plk-sa.pl/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efaktura@plk-sa.pl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platformazakupowa.plk-sa.pl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platformazakupowa.plk-sa.pl/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k-sa.pl/" TargetMode="External"/><Relationship Id="rId14" Type="http://schemas.openxmlformats.org/officeDocument/2006/relationships/hyperlink" Target="https://platformazakupowa.plk-sa.pl/" TargetMode="External"/><Relationship Id="rId2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3209</Words>
  <Characters>19256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22421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Szewczyk Kamil</dc:creator>
  <cp:keywords/>
  <dc:description/>
  <cp:lastModifiedBy>Stańczyk Marta</cp:lastModifiedBy>
  <cp:revision>3</cp:revision>
  <cp:lastPrinted>2026-01-30T09:47:00Z</cp:lastPrinted>
  <dcterms:created xsi:type="dcterms:W3CDTF">2026-01-30T09:46:00Z</dcterms:created>
  <dcterms:modified xsi:type="dcterms:W3CDTF">2026-01-30T09:48:00Z</dcterms:modified>
</cp:coreProperties>
</file>